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5" Type="http://schemas.microsoft.com/office/2006/relationships/ui/userCustomization" Target="userCustomization/customUI.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E2EFD9">
    <v:background id="矩形 0"/>
  </w:background>
  <w:body>
    <w:p>
      <w:pPr>
        <w:rPr>
          <w:rFonts w:ascii="黑体" w:hAnsi="黑体" w:eastAsia="黑体"/>
          <w:sz w:val="32"/>
          <w:szCs w:val="32"/>
        </w:rPr>
      </w:pPr>
      <w:r>
        <w:rPr>
          <w:rFonts w:hint="eastAsia" w:ascii="黑体" w:hAnsi="黑体" w:eastAsia="黑体"/>
          <w:sz w:val="32"/>
          <w:szCs w:val="32"/>
        </w:rPr>
        <w:t>关于申请开设201</w:t>
      </w:r>
      <w:r>
        <w:rPr>
          <w:rFonts w:hint="eastAsia" w:ascii="黑体" w:hAnsi="黑体" w:eastAsia="黑体"/>
          <w:sz w:val="32"/>
          <w:szCs w:val="32"/>
          <w:lang w:val="en-US" w:eastAsia="zh-CN"/>
        </w:rPr>
        <w:t>6</w:t>
      </w:r>
      <w:r>
        <w:rPr>
          <w:rFonts w:hint="eastAsia" w:ascii="黑体" w:hAnsi="黑体" w:eastAsia="黑体"/>
          <w:sz w:val="32"/>
          <w:szCs w:val="32"/>
        </w:rPr>
        <w:t>-201</w:t>
      </w:r>
      <w:r>
        <w:rPr>
          <w:rFonts w:hint="eastAsia" w:ascii="黑体" w:hAnsi="黑体" w:eastAsia="黑体"/>
          <w:sz w:val="32"/>
          <w:szCs w:val="32"/>
          <w:lang w:val="en-US" w:eastAsia="zh-CN"/>
        </w:rPr>
        <w:t>7</w:t>
      </w:r>
      <w:r>
        <w:rPr>
          <w:rFonts w:hint="eastAsia" w:ascii="黑体" w:hAnsi="黑体" w:eastAsia="黑体"/>
          <w:sz w:val="32"/>
          <w:szCs w:val="32"/>
        </w:rPr>
        <w:t>学年第</w:t>
      </w:r>
      <w:r>
        <w:rPr>
          <w:rFonts w:hint="eastAsia" w:ascii="黑体" w:hAnsi="黑体" w:eastAsia="黑体"/>
          <w:sz w:val="32"/>
          <w:szCs w:val="32"/>
          <w:lang w:eastAsia="zh-CN"/>
        </w:rPr>
        <w:t>二</w:t>
      </w:r>
      <w:r>
        <w:rPr>
          <w:rFonts w:ascii="黑体" w:hAnsi="黑体" w:eastAsia="黑体"/>
          <w:sz w:val="32"/>
          <w:szCs w:val="32"/>
        </w:rPr>
        <w:t>学</w:t>
      </w:r>
      <w:r>
        <w:rPr>
          <w:rFonts w:hint="eastAsia" w:ascii="黑体" w:hAnsi="黑体" w:eastAsia="黑体"/>
          <w:sz w:val="32"/>
          <w:szCs w:val="32"/>
        </w:rPr>
        <w:t>期公共选修课的通知</w:t>
      </w:r>
    </w:p>
    <w:p>
      <w:pPr>
        <w:rPr>
          <w:rFonts w:ascii="仿宋" w:hAnsi="仿宋" w:eastAsia="仿宋"/>
          <w:sz w:val="24"/>
          <w:szCs w:val="24"/>
        </w:rPr>
      </w:pPr>
    </w:p>
    <w:p>
      <w:pPr>
        <w:spacing w:line="380" w:lineRule="exact"/>
        <w:rPr>
          <w:rFonts w:ascii="仿宋" w:hAnsi="仿宋" w:eastAsia="仿宋"/>
          <w:sz w:val="28"/>
          <w:szCs w:val="28"/>
        </w:rPr>
      </w:pPr>
      <w:r>
        <w:rPr>
          <w:rFonts w:hint="eastAsia" w:ascii="仿宋" w:hAnsi="仿宋" w:eastAsia="仿宋"/>
          <w:sz w:val="28"/>
          <w:szCs w:val="28"/>
        </w:rPr>
        <w:t>各</w:t>
      </w:r>
      <w:r>
        <w:rPr>
          <w:rFonts w:ascii="仿宋" w:hAnsi="仿宋" w:eastAsia="仿宋"/>
          <w:sz w:val="28"/>
          <w:szCs w:val="28"/>
        </w:rPr>
        <w:t>系</w:t>
      </w:r>
      <w:r>
        <w:rPr>
          <w:rFonts w:hint="eastAsia" w:ascii="仿宋" w:hAnsi="仿宋" w:eastAsia="仿宋"/>
          <w:sz w:val="28"/>
          <w:szCs w:val="28"/>
        </w:rPr>
        <w:t>（部</w:t>
      </w:r>
      <w:r>
        <w:rPr>
          <w:rFonts w:ascii="仿宋" w:hAnsi="仿宋" w:eastAsia="仿宋"/>
          <w:sz w:val="28"/>
          <w:szCs w:val="28"/>
        </w:rPr>
        <w:t>）</w:t>
      </w:r>
      <w:r>
        <w:rPr>
          <w:rFonts w:hint="eastAsia" w:ascii="仿宋" w:hAnsi="仿宋" w:eastAsia="仿宋"/>
          <w:sz w:val="28"/>
          <w:szCs w:val="28"/>
        </w:rPr>
        <w:t>及</w:t>
      </w:r>
      <w:r>
        <w:rPr>
          <w:rFonts w:ascii="仿宋" w:hAnsi="仿宋" w:eastAsia="仿宋"/>
          <w:sz w:val="28"/>
          <w:szCs w:val="28"/>
        </w:rPr>
        <w:t>相关教学单位</w:t>
      </w:r>
      <w:r>
        <w:rPr>
          <w:rFonts w:hint="eastAsia" w:ascii="仿宋" w:hAnsi="仿宋" w:eastAsia="仿宋"/>
          <w:sz w:val="28"/>
          <w:szCs w:val="28"/>
        </w:rPr>
        <w:t>：</w:t>
      </w:r>
    </w:p>
    <w:p>
      <w:pPr>
        <w:spacing w:line="380" w:lineRule="exact"/>
        <w:ind w:firstLine="560" w:firstLineChars="200"/>
        <w:rPr>
          <w:rFonts w:ascii="仿宋" w:hAnsi="仿宋" w:eastAsia="仿宋"/>
          <w:sz w:val="28"/>
          <w:szCs w:val="28"/>
        </w:rPr>
      </w:pPr>
      <w:r>
        <w:rPr>
          <w:rFonts w:hint="eastAsia" w:ascii="仿宋" w:hAnsi="仿宋" w:eastAsia="仿宋"/>
          <w:sz w:val="28"/>
          <w:szCs w:val="28"/>
        </w:rPr>
        <w:t>为了更好地开展201</w:t>
      </w:r>
      <w:r>
        <w:rPr>
          <w:rFonts w:hint="eastAsia" w:ascii="仿宋" w:hAnsi="仿宋" w:eastAsia="仿宋"/>
          <w:sz w:val="28"/>
          <w:szCs w:val="28"/>
          <w:lang w:val="en-US" w:eastAsia="zh-CN"/>
        </w:rPr>
        <w:t>6</w:t>
      </w:r>
      <w:r>
        <w:rPr>
          <w:rFonts w:hint="eastAsia" w:ascii="仿宋" w:hAnsi="仿宋" w:eastAsia="仿宋"/>
          <w:sz w:val="28"/>
          <w:szCs w:val="28"/>
        </w:rPr>
        <w:t>-201</w:t>
      </w:r>
      <w:r>
        <w:rPr>
          <w:rFonts w:hint="eastAsia" w:ascii="仿宋" w:hAnsi="仿宋" w:eastAsia="仿宋"/>
          <w:sz w:val="28"/>
          <w:szCs w:val="28"/>
          <w:lang w:val="en-US" w:eastAsia="zh-CN"/>
        </w:rPr>
        <w:t>7</w:t>
      </w:r>
      <w:r>
        <w:rPr>
          <w:rFonts w:hint="eastAsia" w:ascii="仿宋" w:hAnsi="仿宋" w:eastAsia="仿宋"/>
          <w:sz w:val="28"/>
          <w:szCs w:val="28"/>
        </w:rPr>
        <w:t>学年第</w:t>
      </w:r>
      <w:r>
        <w:rPr>
          <w:rFonts w:hint="eastAsia" w:ascii="仿宋" w:hAnsi="仿宋" w:eastAsia="仿宋"/>
          <w:sz w:val="28"/>
          <w:szCs w:val="28"/>
          <w:lang w:eastAsia="zh-CN"/>
        </w:rPr>
        <w:t>二</w:t>
      </w:r>
      <w:r>
        <w:rPr>
          <w:rFonts w:hint="eastAsia" w:ascii="仿宋" w:hAnsi="仿宋" w:eastAsia="仿宋"/>
          <w:sz w:val="28"/>
          <w:szCs w:val="28"/>
        </w:rPr>
        <w:t>学期的学院公共选修课的选课工作，现向全院教师开放学院公共选修课（以下简称公选课）的申报。学院鼓励各教学单位和教师充分挖掘、利用院内外教学资源，开发有特色、高质量的公共选修课程。</w:t>
      </w:r>
    </w:p>
    <w:p>
      <w:pPr>
        <w:spacing w:line="380" w:lineRule="exact"/>
        <w:ind w:firstLine="560" w:firstLineChars="200"/>
        <w:rPr>
          <w:rFonts w:ascii="黑体" w:hAnsi="黑体" w:eastAsia="黑体"/>
          <w:sz w:val="28"/>
          <w:szCs w:val="28"/>
        </w:rPr>
      </w:pPr>
      <w:r>
        <w:rPr>
          <w:rFonts w:hint="eastAsia" w:ascii="黑体" w:hAnsi="黑体" w:eastAsia="黑体"/>
          <w:sz w:val="28"/>
          <w:szCs w:val="28"/>
        </w:rPr>
        <w:t>一、开课条件</w:t>
      </w:r>
    </w:p>
    <w:p>
      <w:pPr>
        <w:spacing w:line="380" w:lineRule="exact"/>
        <w:ind w:firstLine="560" w:firstLineChars="200"/>
        <w:rPr>
          <w:rFonts w:ascii="仿宋" w:hAnsi="仿宋" w:eastAsia="仿宋"/>
          <w:sz w:val="28"/>
          <w:szCs w:val="28"/>
        </w:rPr>
      </w:pPr>
      <w:r>
        <w:rPr>
          <w:rFonts w:hint="eastAsia" w:ascii="仿宋" w:hAnsi="仿宋" w:eastAsia="仿宋"/>
          <w:sz w:val="28"/>
          <w:szCs w:val="28"/>
        </w:rPr>
        <w:t>1．开课教师要求有高校教师资格证，有过独立讲授至少一门课程的经历，学生评教和督导组听课反馈效果良好，拥有与任课内容相关的学习、工作经历或特长。若有特殊需要，经教务处批准，可适当放宽。</w:t>
      </w:r>
    </w:p>
    <w:p>
      <w:pPr>
        <w:spacing w:line="380" w:lineRule="exact"/>
        <w:ind w:firstLine="560" w:firstLineChars="200"/>
        <w:rPr>
          <w:rFonts w:ascii="仿宋" w:hAnsi="仿宋" w:eastAsia="仿宋"/>
          <w:sz w:val="28"/>
          <w:szCs w:val="28"/>
        </w:rPr>
      </w:pPr>
      <w:r>
        <w:rPr>
          <w:rFonts w:hint="eastAsia" w:ascii="仿宋" w:hAnsi="仿宋" w:eastAsia="仿宋"/>
          <w:sz w:val="28"/>
          <w:szCs w:val="28"/>
        </w:rPr>
        <w:t>2．开设的课程必须提交该课程的教学大纲和教学进度表。</w:t>
      </w:r>
    </w:p>
    <w:p>
      <w:pPr>
        <w:spacing w:line="380" w:lineRule="exact"/>
        <w:ind w:firstLine="560" w:firstLineChars="200"/>
        <w:rPr>
          <w:rFonts w:ascii="仿宋" w:hAnsi="仿宋" w:eastAsia="仿宋"/>
          <w:sz w:val="28"/>
          <w:szCs w:val="28"/>
        </w:rPr>
      </w:pPr>
      <w:r>
        <w:rPr>
          <w:rFonts w:hint="eastAsia" w:ascii="仿宋" w:hAnsi="仿宋" w:eastAsia="仿宋"/>
          <w:sz w:val="28"/>
          <w:szCs w:val="28"/>
        </w:rPr>
        <w:t>3．开课教师必须能独立完整地讲授所申报课程的教学内容，并准备相应课程的教材（或</w:t>
      </w:r>
      <w:r>
        <w:rPr>
          <w:rFonts w:ascii="仿宋" w:hAnsi="仿宋" w:eastAsia="仿宋"/>
          <w:sz w:val="28"/>
          <w:szCs w:val="28"/>
        </w:rPr>
        <w:t>讲</w:t>
      </w:r>
      <w:r>
        <w:rPr>
          <w:rFonts w:hint="eastAsia" w:ascii="仿宋" w:hAnsi="仿宋" w:eastAsia="仿宋"/>
          <w:sz w:val="28"/>
          <w:szCs w:val="28"/>
        </w:rPr>
        <w:t>义</w:t>
      </w:r>
      <w:r>
        <w:rPr>
          <w:rFonts w:ascii="仿宋" w:hAnsi="仿宋" w:eastAsia="仿宋"/>
          <w:sz w:val="28"/>
          <w:szCs w:val="28"/>
        </w:rPr>
        <w:t>、参考资料</w:t>
      </w:r>
      <w:r>
        <w:rPr>
          <w:rFonts w:hint="eastAsia" w:ascii="仿宋" w:hAnsi="仿宋" w:eastAsia="仿宋"/>
          <w:sz w:val="28"/>
          <w:szCs w:val="28"/>
        </w:rPr>
        <w:t>）、教</w:t>
      </w:r>
      <w:r>
        <w:rPr>
          <w:rFonts w:ascii="仿宋" w:hAnsi="仿宋" w:eastAsia="仿宋"/>
          <w:sz w:val="28"/>
          <w:szCs w:val="28"/>
        </w:rPr>
        <w:t>案及课件等教学必备资料</w:t>
      </w:r>
      <w:r>
        <w:rPr>
          <w:rFonts w:hint="eastAsia" w:ascii="仿宋" w:hAnsi="仿宋" w:eastAsia="仿宋"/>
          <w:sz w:val="28"/>
          <w:szCs w:val="28"/>
        </w:rPr>
        <w:t>。</w:t>
      </w:r>
    </w:p>
    <w:p>
      <w:pPr>
        <w:spacing w:line="380" w:lineRule="exact"/>
        <w:ind w:firstLine="560" w:firstLineChars="200"/>
        <w:rPr>
          <w:rFonts w:ascii="仿宋" w:hAnsi="仿宋" w:eastAsia="仿宋"/>
          <w:sz w:val="28"/>
          <w:szCs w:val="28"/>
        </w:rPr>
      </w:pPr>
      <w:r>
        <w:rPr>
          <w:rFonts w:hint="eastAsia" w:ascii="仿宋" w:hAnsi="仿宋" w:eastAsia="仿宋"/>
          <w:sz w:val="28"/>
          <w:szCs w:val="28"/>
        </w:rPr>
        <w:t>4．申报公选课的专职教师在申请学期内所承担正</w:t>
      </w:r>
      <w:r>
        <w:rPr>
          <w:rFonts w:ascii="仿宋" w:hAnsi="仿宋" w:eastAsia="仿宋"/>
          <w:sz w:val="28"/>
          <w:szCs w:val="28"/>
        </w:rPr>
        <w:t>常教学任务</w:t>
      </w:r>
      <w:r>
        <w:rPr>
          <w:rFonts w:hint="eastAsia" w:ascii="仿宋" w:hAnsi="仿宋" w:eastAsia="仿宋"/>
          <w:sz w:val="28"/>
          <w:szCs w:val="28"/>
        </w:rPr>
        <w:t>课程的</w:t>
      </w:r>
      <w:r>
        <w:rPr>
          <w:rFonts w:ascii="仿宋" w:hAnsi="仿宋" w:eastAsia="仿宋"/>
          <w:sz w:val="28"/>
          <w:szCs w:val="28"/>
        </w:rPr>
        <w:t>周课时数</w:t>
      </w:r>
      <w:r>
        <w:rPr>
          <w:rFonts w:hint="eastAsia" w:ascii="仿宋" w:hAnsi="仿宋" w:eastAsia="仿宋"/>
          <w:sz w:val="28"/>
          <w:szCs w:val="28"/>
        </w:rPr>
        <w:t>不多于16课时，兼职教师在申请公</w:t>
      </w:r>
      <w:r>
        <w:rPr>
          <w:rFonts w:ascii="仿宋" w:hAnsi="仿宋" w:eastAsia="仿宋"/>
          <w:sz w:val="28"/>
          <w:szCs w:val="28"/>
        </w:rPr>
        <w:t>选课的</w:t>
      </w:r>
      <w:r>
        <w:rPr>
          <w:rFonts w:hint="eastAsia" w:ascii="仿宋" w:hAnsi="仿宋" w:eastAsia="仿宋"/>
          <w:sz w:val="28"/>
          <w:szCs w:val="28"/>
        </w:rPr>
        <w:t>学期内不</w:t>
      </w:r>
      <w:r>
        <w:rPr>
          <w:rFonts w:ascii="仿宋" w:hAnsi="仿宋" w:eastAsia="仿宋"/>
          <w:sz w:val="28"/>
          <w:szCs w:val="28"/>
        </w:rPr>
        <w:t>能再</w:t>
      </w:r>
      <w:r>
        <w:rPr>
          <w:rFonts w:hint="eastAsia" w:ascii="仿宋" w:hAnsi="仿宋" w:eastAsia="仿宋"/>
          <w:sz w:val="28"/>
          <w:szCs w:val="28"/>
        </w:rPr>
        <w:t>承担其它课程的</w:t>
      </w:r>
      <w:r>
        <w:rPr>
          <w:rFonts w:ascii="仿宋" w:hAnsi="仿宋" w:eastAsia="仿宋"/>
          <w:sz w:val="28"/>
          <w:szCs w:val="28"/>
        </w:rPr>
        <w:t>教学任务</w:t>
      </w:r>
      <w:r>
        <w:rPr>
          <w:rFonts w:hint="eastAsia" w:ascii="仿宋" w:hAnsi="仿宋" w:eastAsia="仿宋"/>
          <w:sz w:val="28"/>
          <w:szCs w:val="28"/>
        </w:rPr>
        <w:t>。每位任课教师最多只能申报开设一门公选课程。</w:t>
      </w:r>
    </w:p>
    <w:p>
      <w:pPr>
        <w:spacing w:line="380" w:lineRule="exact"/>
        <w:ind w:firstLine="560" w:firstLineChars="200"/>
        <w:rPr>
          <w:rFonts w:ascii="黑体" w:hAnsi="黑体" w:eastAsia="黑体"/>
          <w:sz w:val="28"/>
          <w:szCs w:val="28"/>
        </w:rPr>
      </w:pPr>
      <w:r>
        <w:rPr>
          <w:rFonts w:hint="eastAsia" w:ascii="黑体" w:hAnsi="黑体" w:eastAsia="黑体"/>
          <w:sz w:val="28"/>
          <w:szCs w:val="28"/>
        </w:rPr>
        <w:t>二、申报程序</w:t>
      </w:r>
    </w:p>
    <w:p>
      <w:pPr>
        <w:spacing w:line="380" w:lineRule="exact"/>
        <w:ind w:firstLine="560" w:firstLineChars="200"/>
        <w:rPr>
          <w:rFonts w:ascii="仿宋" w:hAnsi="仿宋" w:eastAsia="仿宋"/>
          <w:sz w:val="28"/>
          <w:szCs w:val="28"/>
        </w:rPr>
      </w:pPr>
      <w:r>
        <w:rPr>
          <w:rFonts w:hint="eastAsia" w:ascii="仿宋" w:hAnsi="仿宋" w:eastAsia="仿宋"/>
          <w:sz w:val="28"/>
          <w:szCs w:val="28"/>
        </w:rPr>
        <w:t>1．课程申报。</w:t>
      </w:r>
      <w:r>
        <w:rPr>
          <w:rFonts w:hint="eastAsia" w:ascii="仿宋" w:hAnsi="仿宋" w:eastAsia="仿宋"/>
          <w:color w:val="FF0000"/>
          <w:sz w:val="28"/>
          <w:szCs w:val="28"/>
        </w:rPr>
        <w:t>申报期限201</w:t>
      </w:r>
      <w:r>
        <w:rPr>
          <w:rFonts w:hint="eastAsia" w:ascii="仿宋" w:hAnsi="仿宋" w:eastAsia="仿宋"/>
          <w:color w:val="FF0000"/>
          <w:sz w:val="28"/>
          <w:szCs w:val="28"/>
          <w:lang w:val="en-US" w:eastAsia="zh-CN"/>
        </w:rPr>
        <w:t>6</w:t>
      </w:r>
      <w:r>
        <w:rPr>
          <w:rFonts w:hint="eastAsia" w:ascii="仿宋" w:hAnsi="仿宋" w:eastAsia="仿宋"/>
          <w:color w:val="FF0000"/>
          <w:sz w:val="28"/>
          <w:szCs w:val="28"/>
        </w:rPr>
        <w:t>年</w:t>
      </w:r>
      <w:r>
        <w:rPr>
          <w:rFonts w:hint="eastAsia" w:ascii="仿宋" w:hAnsi="仿宋" w:eastAsia="仿宋"/>
          <w:color w:val="FF0000"/>
          <w:sz w:val="28"/>
          <w:szCs w:val="28"/>
          <w:lang w:val="en-US" w:eastAsia="zh-CN"/>
        </w:rPr>
        <w:t>12</w:t>
      </w:r>
      <w:r>
        <w:rPr>
          <w:rFonts w:hint="eastAsia" w:ascii="仿宋" w:hAnsi="仿宋" w:eastAsia="仿宋"/>
          <w:color w:val="FF0000"/>
          <w:sz w:val="28"/>
          <w:szCs w:val="28"/>
        </w:rPr>
        <w:t>月</w:t>
      </w:r>
      <w:r>
        <w:rPr>
          <w:rFonts w:hint="eastAsia" w:ascii="仿宋" w:hAnsi="仿宋" w:eastAsia="仿宋"/>
          <w:color w:val="FF0000"/>
          <w:sz w:val="28"/>
          <w:szCs w:val="28"/>
          <w:lang w:val="en-US" w:eastAsia="zh-CN"/>
        </w:rPr>
        <w:t>19</w:t>
      </w:r>
      <w:r>
        <w:rPr>
          <w:rFonts w:hint="eastAsia" w:ascii="仿宋" w:hAnsi="仿宋" w:eastAsia="仿宋"/>
          <w:color w:val="FF0000"/>
          <w:sz w:val="28"/>
          <w:szCs w:val="28"/>
        </w:rPr>
        <w:t>日至201</w:t>
      </w:r>
      <w:r>
        <w:rPr>
          <w:rFonts w:hint="eastAsia" w:ascii="仿宋" w:hAnsi="仿宋" w:eastAsia="仿宋"/>
          <w:color w:val="FF0000"/>
          <w:sz w:val="28"/>
          <w:szCs w:val="28"/>
          <w:lang w:val="en-US" w:eastAsia="zh-CN"/>
        </w:rPr>
        <w:t>7</w:t>
      </w:r>
      <w:r>
        <w:rPr>
          <w:rFonts w:hint="eastAsia" w:ascii="仿宋" w:hAnsi="仿宋" w:eastAsia="仿宋"/>
          <w:color w:val="FF0000"/>
          <w:sz w:val="28"/>
          <w:szCs w:val="28"/>
        </w:rPr>
        <w:t>年</w:t>
      </w:r>
      <w:r>
        <w:rPr>
          <w:rFonts w:hint="eastAsia" w:ascii="仿宋" w:hAnsi="仿宋" w:eastAsia="仿宋"/>
          <w:color w:val="FF0000"/>
          <w:sz w:val="28"/>
          <w:szCs w:val="28"/>
          <w:lang w:val="en-US" w:eastAsia="zh-CN"/>
        </w:rPr>
        <w:t>1</w:t>
      </w:r>
      <w:r>
        <w:rPr>
          <w:rFonts w:hint="eastAsia" w:ascii="仿宋" w:hAnsi="仿宋" w:eastAsia="仿宋"/>
          <w:color w:val="FF0000"/>
          <w:sz w:val="28"/>
          <w:szCs w:val="28"/>
        </w:rPr>
        <w:t>月</w:t>
      </w:r>
      <w:r>
        <w:rPr>
          <w:rFonts w:hint="eastAsia" w:ascii="仿宋" w:hAnsi="仿宋" w:eastAsia="仿宋"/>
          <w:color w:val="FF0000"/>
          <w:sz w:val="28"/>
          <w:szCs w:val="28"/>
          <w:lang w:val="en-US" w:eastAsia="zh-CN"/>
        </w:rPr>
        <w:t>10</w:t>
      </w:r>
      <w:r>
        <w:rPr>
          <w:rFonts w:hint="eastAsia" w:ascii="仿宋" w:hAnsi="仿宋" w:eastAsia="仿宋"/>
          <w:color w:val="FF0000"/>
          <w:sz w:val="28"/>
          <w:szCs w:val="28"/>
        </w:rPr>
        <w:t>日。</w:t>
      </w:r>
      <w:r>
        <w:rPr>
          <w:rFonts w:hint="eastAsia" w:ascii="仿宋" w:hAnsi="仿宋" w:eastAsia="仿宋"/>
          <w:sz w:val="28"/>
          <w:szCs w:val="28"/>
        </w:rPr>
        <w:t>逾期不予受理。任课教师本人填写《新疆工程学院公共选修课开课申请表》（见附件），向教研室提出开课申请，教研室主任同意后，由系（部）对申请人的开课资格、教学水平和业务能力进行审核，并结合学生的需求情况提出初审意见；非教学单位的专业技术人员，经所在部门同意后报教务处，由教务处会同有关部</w:t>
      </w:r>
      <w:bookmarkStart w:id="0" w:name="_GoBack"/>
      <w:bookmarkEnd w:id="0"/>
      <w:r>
        <w:rPr>
          <w:rFonts w:hint="eastAsia" w:ascii="仿宋" w:hAnsi="仿宋" w:eastAsia="仿宋"/>
          <w:sz w:val="28"/>
          <w:szCs w:val="28"/>
        </w:rPr>
        <w:t>门共同审核；具有开课资格的辅导员和学生管理人员开课须经分管学生工作的相关领导签字同意后，上报教务处。</w:t>
      </w:r>
    </w:p>
    <w:p>
      <w:pPr>
        <w:spacing w:line="380" w:lineRule="exact"/>
        <w:ind w:firstLine="560" w:firstLineChars="200"/>
        <w:rPr>
          <w:rFonts w:ascii="仿宋" w:hAnsi="仿宋" w:eastAsia="仿宋"/>
          <w:sz w:val="28"/>
          <w:szCs w:val="28"/>
        </w:rPr>
      </w:pPr>
      <w:r>
        <w:rPr>
          <w:rFonts w:hint="eastAsia" w:ascii="仿宋" w:hAnsi="仿宋" w:eastAsia="仿宋"/>
          <w:sz w:val="28"/>
          <w:szCs w:val="28"/>
        </w:rPr>
        <w:t>2．课程审批。各申请开课的教师将“公共选修课开课申请表”、“教学进度表”、“教学大纲”等申报材料一并送交教务处；教务处根据人才培养方案、教学需求与教学条件等，提出复审意见。</w:t>
      </w:r>
    </w:p>
    <w:p>
      <w:pPr>
        <w:spacing w:line="380" w:lineRule="exact"/>
        <w:ind w:firstLine="560" w:firstLineChars="200"/>
        <w:rPr>
          <w:rFonts w:ascii="黑体" w:hAnsi="黑体" w:eastAsia="黑体"/>
          <w:sz w:val="28"/>
          <w:szCs w:val="28"/>
        </w:rPr>
      </w:pPr>
      <w:r>
        <w:rPr>
          <w:rFonts w:hint="eastAsia" w:ascii="黑体" w:hAnsi="黑体" w:eastAsia="黑体"/>
          <w:sz w:val="28"/>
          <w:szCs w:val="28"/>
        </w:rPr>
        <w:t>三、停课程序</w:t>
      </w:r>
    </w:p>
    <w:p>
      <w:pPr>
        <w:spacing w:line="380" w:lineRule="exact"/>
        <w:ind w:firstLine="560" w:firstLineChars="200"/>
        <w:rPr>
          <w:rFonts w:ascii="仿宋" w:hAnsi="仿宋" w:eastAsia="仿宋"/>
          <w:sz w:val="28"/>
          <w:szCs w:val="28"/>
        </w:rPr>
      </w:pPr>
      <w:r>
        <w:rPr>
          <w:rFonts w:hint="eastAsia" w:ascii="仿宋" w:hAnsi="仿宋" w:eastAsia="仿宋"/>
          <w:sz w:val="28"/>
          <w:szCs w:val="28"/>
        </w:rPr>
        <w:t>在选课目录发布前，教师可申请停开课程；一旦选</w:t>
      </w:r>
      <w:r>
        <w:rPr>
          <w:rFonts w:ascii="仿宋" w:hAnsi="仿宋" w:eastAsia="仿宋"/>
          <w:sz w:val="28"/>
          <w:szCs w:val="28"/>
        </w:rPr>
        <w:t>课目录</w:t>
      </w:r>
      <w:r>
        <w:rPr>
          <w:rFonts w:hint="eastAsia" w:ascii="仿宋" w:hAnsi="仿宋" w:eastAsia="仿宋"/>
          <w:sz w:val="28"/>
          <w:szCs w:val="28"/>
        </w:rPr>
        <w:t>向学生公布，不得停课。停开课程申请需由停课教师本人书写，说明停开理由，经教研室主任、教学系（部）负责人批准，报教务备案。停开课两次（含）以上的教师，教务处在下一学年不再接受其公选课的开课申请。</w:t>
      </w:r>
    </w:p>
    <w:p>
      <w:pPr>
        <w:spacing w:line="380" w:lineRule="exact"/>
        <w:ind w:firstLine="560" w:firstLineChars="200"/>
        <w:rPr>
          <w:rFonts w:ascii="黑体" w:hAnsi="黑体" w:eastAsia="黑体"/>
          <w:sz w:val="28"/>
          <w:szCs w:val="28"/>
        </w:rPr>
      </w:pPr>
      <w:r>
        <w:rPr>
          <w:rFonts w:hint="eastAsia" w:ascii="黑体" w:hAnsi="黑体" w:eastAsia="黑体"/>
          <w:sz w:val="28"/>
          <w:szCs w:val="28"/>
        </w:rPr>
        <w:t>四、注意事项</w:t>
      </w:r>
    </w:p>
    <w:p>
      <w:pPr>
        <w:spacing w:line="380" w:lineRule="exact"/>
        <w:ind w:firstLine="560" w:firstLineChars="200"/>
        <w:rPr>
          <w:rFonts w:ascii="仿宋" w:hAnsi="仿宋" w:eastAsia="仿宋"/>
          <w:sz w:val="28"/>
          <w:szCs w:val="28"/>
        </w:rPr>
      </w:pPr>
      <w:r>
        <w:rPr>
          <w:rFonts w:hint="eastAsia" w:ascii="仿宋" w:hAnsi="仿宋" w:eastAsia="仿宋"/>
          <w:sz w:val="28"/>
          <w:szCs w:val="28"/>
        </w:rPr>
        <w:t>1．对上课时间、地点有特殊要求的教师请在《新疆工程学院公共选修课开课申请表》中务必注明。教务处根据学院教学资源及学生需求情况负责统筹进行公共选修课程的协调和安排，如需使用专业机房、语音室、专业实验室等教室，由任课老师自行联系、确认，最终安排以教务处公布为准。申请表的信息须填写完整，联系方式应保证真实有效、运行正常，以便于联系。</w:t>
      </w:r>
    </w:p>
    <w:p>
      <w:pPr>
        <w:spacing w:line="380" w:lineRule="exact"/>
        <w:ind w:firstLine="560" w:firstLineChars="200"/>
        <w:rPr>
          <w:rFonts w:ascii="仿宋" w:hAnsi="仿宋" w:eastAsia="仿宋"/>
          <w:color w:val="FF0000"/>
          <w:sz w:val="28"/>
          <w:szCs w:val="28"/>
        </w:rPr>
      </w:pPr>
      <w:r>
        <w:rPr>
          <w:rFonts w:hint="eastAsia" w:ascii="仿宋" w:hAnsi="仿宋" w:eastAsia="仿宋"/>
          <w:sz w:val="28"/>
          <w:szCs w:val="28"/>
        </w:rPr>
        <w:t>2．</w:t>
      </w:r>
      <w:r>
        <w:rPr>
          <w:rFonts w:hint="eastAsia" w:ascii="仿宋" w:hAnsi="仿宋" w:eastAsia="仿宋"/>
          <w:color w:val="FF0000"/>
          <w:sz w:val="28"/>
          <w:szCs w:val="28"/>
          <w:lang w:eastAsia="zh-CN"/>
        </w:rPr>
        <w:t>公选课学分为</w:t>
      </w:r>
      <w:r>
        <w:rPr>
          <w:rFonts w:hint="eastAsia" w:ascii="仿宋" w:hAnsi="仿宋" w:eastAsia="仿宋"/>
          <w:color w:val="FF0000"/>
          <w:sz w:val="28"/>
          <w:szCs w:val="28"/>
          <w:lang w:val="en-US" w:eastAsia="zh-CN"/>
        </w:rPr>
        <w:t>1分，16课时。</w:t>
      </w:r>
      <w:r>
        <w:rPr>
          <w:rFonts w:hint="eastAsia" w:ascii="仿宋" w:hAnsi="仿宋" w:eastAsia="仿宋"/>
          <w:sz w:val="28"/>
          <w:szCs w:val="28"/>
        </w:rPr>
        <w:t>申报课程时尽量考虑学生实际需求，要求课程的适用对象及层次较广，适合全院大多数本科专业学生选修。一般以计算机类、技能类、艺术赏析类、应用类等比较受学生欢迎的</w:t>
      </w:r>
      <w:r>
        <w:rPr>
          <w:rFonts w:ascii="仿宋" w:hAnsi="仿宋" w:eastAsia="仿宋"/>
          <w:sz w:val="28"/>
          <w:szCs w:val="28"/>
        </w:rPr>
        <w:t>课程为主</w:t>
      </w:r>
      <w:r>
        <w:rPr>
          <w:rFonts w:hint="eastAsia" w:ascii="仿宋" w:hAnsi="仿宋" w:eastAsia="仿宋"/>
          <w:sz w:val="28"/>
          <w:szCs w:val="28"/>
        </w:rPr>
        <w:t>。严禁课程面向指定某专业或某系（部）开设。</w:t>
      </w:r>
    </w:p>
    <w:p>
      <w:pPr>
        <w:spacing w:line="380" w:lineRule="exact"/>
        <w:ind w:firstLine="560" w:firstLineChars="200"/>
        <w:rPr>
          <w:rFonts w:ascii="仿宋" w:hAnsi="仿宋" w:eastAsia="仿宋"/>
          <w:sz w:val="28"/>
          <w:szCs w:val="28"/>
        </w:rPr>
      </w:pPr>
      <w:r>
        <w:rPr>
          <w:rFonts w:hint="eastAsia" w:ascii="仿宋" w:hAnsi="仿宋" w:eastAsia="仿宋"/>
          <w:sz w:val="28"/>
          <w:szCs w:val="28"/>
        </w:rPr>
        <w:t>3．所申报课程应有助于学生拓宽知识面、加强修养、促进学科</w:t>
      </w:r>
      <w:r>
        <w:rPr>
          <w:rFonts w:ascii="仿宋" w:hAnsi="仿宋" w:eastAsia="仿宋"/>
          <w:sz w:val="28"/>
          <w:szCs w:val="28"/>
        </w:rPr>
        <w:t>交叉</w:t>
      </w:r>
      <w:r>
        <w:rPr>
          <w:rFonts w:hint="eastAsia" w:ascii="仿宋" w:hAnsi="仿宋" w:eastAsia="仿宋"/>
          <w:sz w:val="28"/>
          <w:szCs w:val="28"/>
        </w:rPr>
        <w:t>、优化知识结构，且能够激发学生兴趣。鼓励教师开设以培养学生实践动手能力或培训学生参加各级技能竞赛的项目活动为载体的公选课。</w:t>
      </w:r>
    </w:p>
    <w:p>
      <w:pPr>
        <w:spacing w:line="380" w:lineRule="exact"/>
        <w:ind w:firstLine="560" w:firstLineChars="200"/>
        <w:rPr>
          <w:rFonts w:ascii="仿宋" w:hAnsi="仿宋" w:eastAsia="仿宋"/>
          <w:sz w:val="28"/>
          <w:szCs w:val="28"/>
        </w:rPr>
      </w:pPr>
      <w:r>
        <w:rPr>
          <w:rFonts w:hint="eastAsia" w:ascii="仿宋" w:hAnsi="仿宋" w:eastAsia="仿宋"/>
          <w:sz w:val="28"/>
          <w:szCs w:val="28"/>
        </w:rPr>
        <w:t>4．为保证教学效果，原则上班级人数上限为1</w:t>
      </w:r>
      <w:r>
        <w:rPr>
          <w:rFonts w:hint="eastAsia" w:ascii="仿宋" w:hAnsi="仿宋" w:eastAsia="仿宋"/>
          <w:sz w:val="28"/>
          <w:szCs w:val="28"/>
          <w:lang w:val="en-US" w:eastAsia="zh-CN"/>
        </w:rPr>
        <w:t>5</w:t>
      </w:r>
      <w:r>
        <w:rPr>
          <w:rFonts w:hint="eastAsia" w:ascii="仿宋" w:hAnsi="仿宋" w:eastAsia="仿宋"/>
          <w:sz w:val="28"/>
          <w:szCs w:val="28"/>
        </w:rPr>
        <w:t>0人，学生选课人数不足40人的不予开课，请大家根据课程性质合理设置公选课教学班人数。</w:t>
      </w:r>
    </w:p>
    <w:p>
      <w:pPr>
        <w:spacing w:line="380" w:lineRule="exact"/>
        <w:ind w:firstLine="560" w:firstLineChars="200"/>
        <w:rPr>
          <w:rFonts w:ascii="黑体" w:hAnsi="黑体" w:eastAsia="黑体"/>
          <w:sz w:val="28"/>
          <w:szCs w:val="28"/>
        </w:rPr>
      </w:pPr>
      <w:r>
        <w:rPr>
          <w:rFonts w:hint="eastAsia" w:ascii="黑体" w:hAnsi="黑体" w:eastAsia="黑体"/>
          <w:sz w:val="28"/>
          <w:szCs w:val="28"/>
        </w:rPr>
        <w:t>五</w:t>
      </w:r>
      <w:r>
        <w:rPr>
          <w:rFonts w:ascii="黑体" w:hAnsi="黑体" w:eastAsia="黑体"/>
          <w:sz w:val="28"/>
          <w:szCs w:val="28"/>
        </w:rPr>
        <w:t>、</w:t>
      </w:r>
      <w:r>
        <w:rPr>
          <w:rFonts w:hint="eastAsia" w:ascii="黑体" w:hAnsi="黑体" w:eastAsia="黑体"/>
          <w:sz w:val="28"/>
          <w:szCs w:val="28"/>
        </w:rPr>
        <w:t>说明</w:t>
      </w:r>
    </w:p>
    <w:p>
      <w:pPr>
        <w:spacing w:line="380" w:lineRule="exact"/>
        <w:ind w:firstLine="564"/>
        <w:rPr>
          <w:rFonts w:ascii="仿宋" w:hAnsi="仿宋" w:eastAsia="仿宋"/>
          <w:sz w:val="28"/>
          <w:szCs w:val="28"/>
        </w:rPr>
      </w:pPr>
      <w:r>
        <w:rPr>
          <w:rFonts w:ascii="仿宋" w:hAnsi="仿宋" w:eastAsia="仿宋"/>
          <w:sz w:val="28"/>
          <w:szCs w:val="28"/>
        </w:rPr>
        <w:t>已开公选课</w:t>
      </w:r>
      <w:r>
        <w:rPr>
          <w:rFonts w:hint="eastAsia" w:ascii="仿宋" w:hAnsi="仿宋" w:eastAsia="仿宋"/>
          <w:sz w:val="28"/>
          <w:szCs w:val="28"/>
        </w:rPr>
        <w:t>程</w:t>
      </w:r>
      <w:r>
        <w:rPr>
          <w:rFonts w:ascii="仿宋" w:hAnsi="仿宋" w:eastAsia="仿宋"/>
          <w:sz w:val="28"/>
          <w:szCs w:val="28"/>
        </w:rPr>
        <w:t>如再次开</w:t>
      </w:r>
      <w:r>
        <w:rPr>
          <w:rFonts w:hint="eastAsia" w:ascii="仿宋" w:hAnsi="仿宋" w:eastAsia="仿宋"/>
          <w:sz w:val="28"/>
          <w:szCs w:val="28"/>
        </w:rPr>
        <w:t>课</w:t>
      </w:r>
      <w:r>
        <w:rPr>
          <w:rFonts w:ascii="仿宋" w:hAnsi="仿宋" w:eastAsia="仿宋"/>
          <w:sz w:val="28"/>
          <w:szCs w:val="28"/>
        </w:rPr>
        <w:t>的只需</w:t>
      </w:r>
      <w:r>
        <w:rPr>
          <w:rFonts w:hint="eastAsia" w:ascii="仿宋" w:hAnsi="仿宋" w:eastAsia="仿宋"/>
          <w:sz w:val="28"/>
          <w:szCs w:val="28"/>
        </w:rPr>
        <w:t>填《新疆工程学院公共选修课开课申请表》，</w:t>
      </w:r>
      <w:r>
        <w:rPr>
          <w:rFonts w:ascii="仿宋" w:hAnsi="仿宋" w:eastAsia="仿宋"/>
          <w:sz w:val="28"/>
          <w:szCs w:val="28"/>
        </w:rPr>
        <w:t>其它材料不用上报。</w:t>
      </w:r>
    </w:p>
    <w:p>
      <w:pPr>
        <w:spacing w:line="380" w:lineRule="exact"/>
        <w:ind w:firstLine="564"/>
        <w:rPr>
          <w:rFonts w:ascii="仿宋" w:hAnsi="仿宋" w:eastAsia="仿宋"/>
          <w:sz w:val="28"/>
          <w:szCs w:val="28"/>
        </w:rPr>
      </w:pPr>
    </w:p>
    <w:p>
      <w:pPr>
        <w:spacing w:line="380" w:lineRule="exact"/>
        <w:ind w:firstLine="564"/>
        <w:rPr>
          <w:rFonts w:hint="eastAsia" w:ascii="仿宋" w:hAnsi="仿宋" w:eastAsia="仿宋"/>
          <w:sz w:val="28"/>
          <w:szCs w:val="28"/>
        </w:rPr>
      </w:pPr>
    </w:p>
    <w:p>
      <w:pPr>
        <w:spacing w:line="380" w:lineRule="exact"/>
        <w:ind w:firstLine="5180" w:firstLineChars="1850"/>
        <w:rPr>
          <w:rFonts w:ascii="仿宋" w:hAnsi="仿宋" w:eastAsia="仿宋"/>
          <w:sz w:val="28"/>
          <w:szCs w:val="28"/>
        </w:rPr>
      </w:pPr>
      <w:r>
        <w:rPr>
          <w:rFonts w:hint="eastAsia" w:ascii="仿宋" w:hAnsi="仿宋" w:eastAsia="仿宋"/>
          <w:sz w:val="28"/>
          <w:szCs w:val="28"/>
        </w:rPr>
        <w:t>新疆工程学院教务处</w:t>
      </w:r>
    </w:p>
    <w:p>
      <w:pPr>
        <w:spacing w:line="380" w:lineRule="exact"/>
        <w:ind w:firstLine="5320" w:firstLineChars="1900"/>
        <w:rPr>
          <w:rFonts w:ascii="仿宋" w:hAnsi="仿宋" w:eastAsia="仿宋"/>
          <w:sz w:val="28"/>
          <w:szCs w:val="28"/>
        </w:rPr>
      </w:pPr>
      <w:r>
        <w:rPr>
          <w:rFonts w:hint="eastAsia" w:ascii="仿宋" w:hAnsi="仿宋" w:eastAsia="仿宋"/>
          <w:sz w:val="28"/>
          <w:szCs w:val="28"/>
        </w:rPr>
        <w:t>201</w:t>
      </w:r>
      <w:r>
        <w:rPr>
          <w:rFonts w:hint="eastAsia" w:ascii="仿宋" w:hAnsi="仿宋" w:eastAsia="仿宋"/>
          <w:sz w:val="28"/>
          <w:szCs w:val="28"/>
          <w:lang w:val="en-US" w:eastAsia="zh-CN"/>
        </w:rPr>
        <w:t>6</w:t>
      </w:r>
      <w:r>
        <w:rPr>
          <w:rFonts w:hint="eastAsia" w:ascii="仿宋" w:hAnsi="仿宋" w:eastAsia="仿宋"/>
          <w:sz w:val="28"/>
          <w:szCs w:val="28"/>
        </w:rPr>
        <w:t>年</w:t>
      </w:r>
      <w:r>
        <w:rPr>
          <w:rFonts w:hint="eastAsia" w:ascii="仿宋" w:hAnsi="仿宋" w:eastAsia="仿宋"/>
          <w:sz w:val="28"/>
          <w:szCs w:val="28"/>
          <w:lang w:val="en-US" w:eastAsia="zh-CN"/>
        </w:rPr>
        <w:t>12</w:t>
      </w:r>
      <w:r>
        <w:rPr>
          <w:rFonts w:hint="eastAsia" w:ascii="仿宋" w:hAnsi="仿宋" w:eastAsia="仿宋"/>
          <w:sz w:val="28"/>
          <w:szCs w:val="28"/>
        </w:rPr>
        <w:t>月</w:t>
      </w:r>
      <w:r>
        <w:rPr>
          <w:rFonts w:hint="eastAsia" w:ascii="仿宋" w:hAnsi="仿宋" w:eastAsia="仿宋"/>
          <w:sz w:val="28"/>
          <w:szCs w:val="28"/>
          <w:lang w:val="en-US" w:eastAsia="zh-CN"/>
        </w:rPr>
        <w:t>16</w:t>
      </w:r>
      <w:r>
        <w:rPr>
          <w:rFonts w:hint="eastAsia" w:ascii="仿宋" w:hAnsi="仿宋" w:eastAsia="仿宋"/>
          <w:sz w:val="28"/>
          <w:szCs w:val="28"/>
        </w:rPr>
        <w:t>日</w:t>
      </w:r>
    </w:p>
    <w:p>
      <w:pPr>
        <w:widowControl/>
        <w:jc w:val="left"/>
        <w:rPr>
          <w:rFonts w:ascii="仿宋" w:hAnsi="仿宋" w:eastAsia="仿宋"/>
          <w:sz w:val="28"/>
          <w:szCs w:val="28"/>
        </w:rPr>
      </w:pPr>
      <w:r>
        <w:rPr>
          <w:rFonts w:ascii="仿宋" w:hAnsi="仿宋" w:eastAsia="仿宋"/>
          <w:sz w:val="28"/>
          <w:szCs w:val="28"/>
        </w:rPr>
        <w:br w:type="page"/>
      </w:r>
    </w:p>
    <w:p>
      <w:pPr>
        <w:rPr>
          <w:rFonts w:ascii="仿宋" w:hAnsi="仿宋" w:eastAsia="仿宋"/>
          <w:sz w:val="28"/>
          <w:szCs w:val="28"/>
        </w:rPr>
      </w:pPr>
      <w:r>
        <w:rPr>
          <w:rFonts w:hint="eastAsia" w:ascii="仿宋" w:hAnsi="仿宋" w:eastAsia="仿宋"/>
          <w:sz w:val="28"/>
          <w:szCs w:val="28"/>
        </w:rPr>
        <w:t>附件：</w:t>
      </w:r>
    </w:p>
    <w:p>
      <w:pPr>
        <w:jc w:val="center"/>
        <w:rPr>
          <w:rFonts w:ascii="宋体" w:hAnsi="宋体" w:eastAsia="宋体"/>
          <w:b/>
          <w:sz w:val="30"/>
          <w:szCs w:val="30"/>
        </w:rPr>
      </w:pPr>
      <w:r>
        <w:rPr>
          <w:rFonts w:hint="eastAsia" w:ascii="宋体" w:hAnsi="宋体" w:eastAsia="宋体"/>
          <w:b/>
          <w:sz w:val="30"/>
          <w:szCs w:val="30"/>
        </w:rPr>
        <w:t>新疆工程学院公共选修课开课申请表</w:t>
      </w:r>
    </w:p>
    <w:p>
      <w:pPr>
        <w:jc w:val="center"/>
        <w:rPr>
          <w:rFonts w:ascii="仿宋" w:hAnsi="仿宋" w:eastAsia="仿宋"/>
          <w:sz w:val="24"/>
          <w:szCs w:val="24"/>
        </w:rPr>
      </w:pPr>
      <w:r>
        <w:rPr>
          <w:rFonts w:hint="eastAsia" w:ascii="仿宋" w:hAnsi="仿宋" w:eastAsia="仿宋"/>
          <w:sz w:val="24"/>
          <w:szCs w:val="24"/>
        </w:rPr>
        <w:t>20</w:t>
      </w:r>
      <w:r>
        <w:rPr>
          <w:rFonts w:ascii="仿宋" w:hAnsi="仿宋" w:eastAsia="仿宋"/>
          <w:sz w:val="24"/>
          <w:szCs w:val="24"/>
        </w:rPr>
        <w:t xml:space="preserve">    </w:t>
      </w:r>
      <w:r>
        <w:rPr>
          <w:rFonts w:hint="eastAsia" w:ascii="仿宋" w:hAnsi="仿宋" w:eastAsia="仿宋"/>
          <w:sz w:val="24"/>
          <w:szCs w:val="24"/>
        </w:rPr>
        <w:t>—20</w:t>
      </w:r>
      <w:r>
        <w:rPr>
          <w:rFonts w:ascii="仿宋" w:hAnsi="仿宋" w:eastAsia="仿宋"/>
          <w:sz w:val="24"/>
          <w:szCs w:val="24"/>
        </w:rPr>
        <w:t xml:space="preserve">    </w:t>
      </w:r>
      <w:r>
        <w:rPr>
          <w:rFonts w:hint="eastAsia" w:ascii="仿宋" w:hAnsi="仿宋" w:eastAsia="仿宋"/>
          <w:sz w:val="24"/>
          <w:szCs w:val="24"/>
        </w:rPr>
        <w:t>学年 第    学期</w:t>
      </w:r>
    </w:p>
    <w:p>
      <w:pPr>
        <w:rPr>
          <w:rFonts w:ascii="仿宋" w:hAnsi="仿宋" w:eastAsia="仿宋"/>
          <w:sz w:val="24"/>
          <w:szCs w:val="24"/>
        </w:rPr>
      </w:pPr>
    </w:p>
    <w:tbl>
      <w:tblPr>
        <w:tblStyle w:val="6"/>
        <w:tblW w:w="904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619"/>
        <w:gridCol w:w="901"/>
        <w:gridCol w:w="594"/>
        <w:gridCol w:w="235"/>
        <w:gridCol w:w="61"/>
        <w:gridCol w:w="489"/>
        <w:gridCol w:w="149"/>
        <w:gridCol w:w="204"/>
        <w:gridCol w:w="421"/>
        <w:gridCol w:w="745"/>
        <w:gridCol w:w="514"/>
        <w:gridCol w:w="438"/>
        <w:gridCol w:w="266"/>
        <w:gridCol w:w="241"/>
        <w:gridCol w:w="817"/>
        <w:gridCol w:w="131"/>
        <w:gridCol w:w="367"/>
        <w:gridCol w:w="637"/>
        <w:gridCol w:w="121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Ex>
        <w:trPr>
          <w:cantSplit/>
          <w:trHeight w:val="514" w:hRule="atLeast"/>
          <w:jc w:val="center"/>
        </w:trPr>
        <w:tc>
          <w:tcPr>
            <w:tcW w:w="1520" w:type="dxa"/>
            <w:gridSpan w:val="2"/>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jc w:val="center"/>
              <w:rPr>
                <w:rFonts w:ascii="宋体" w:hAnsi="宋体" w:eastAsia="宋体" w:cs="宋体"/>
                <w:kern w:val="0"/>
                <w:sz w:val="24"/>
                <w:szCs w:val="24"/>
              </w:rPr>
            </w:pPr>
            <w:r>
              <w:rPr>
                <w:rFonts w:hint="eastAsia" w:ascii="仿宋_GB2312" w:hAnsi="宋体" w:eastAsia="仿宋_GB2312" w:cs="宋体"/>
                <w:kern w:val="0"/>
                <w:sz w:val="24"/>
                <w:szCs w:val="24"/>
              </w:rPr>
              <w:t>课程名称</w:t>
            </w:r>
          </w:p>
        </w:tc>
        <w:tc>
          <w:tcPr>
            <w:tcW w:w="4116" w:type="dxa"/>
            <w:gridSpan w:val="11"/>
            <w:tcBorders>
              <w:top w:val="single" w:color="auto" w:sz="8" w:space="0"/>
              <w:left w:val="outset" w:color="D4D0C8" w:sz="6" w:space="0"/>
              <w:bottom w:val="single" w:color="auto" w:sz="8" w:space="0"/>
              <w:right w:val="single" w:color="auto" w:sz="4" w:space="0"/>
            </w:tcBorders>
            <w:shd w:val="clear" w:color="auto" w:fill="auto"/>
            <w:tcMar>
              <w:top w:w="0" w:type="dxa"/>
              <w:left w:w="108" w:type="dxa"/>
              <w:bottom w:w="0" w:type="dxa"/>
              <w:right w:w="108" w:type="dxa"/>
            </w:tcMar>
            <w:vAlign w:val="center"/>
          </w:tcPr>
          <w:p>
            <w:pPr>
              <w:widowControl/>
              <w:spacing w:line="270" w:lineRule="atLeast"/>
              <w:jc w:val="center"/>
              <w:rPr>
                <w:rFonts w:ascii="宋体" w:hAnsi="宋体" w:eastAsia="宋体" w:cs="宋体"/>
                <w:kern w:val="0"/>
                <w:sz w:val="24"/>
                <w:szCs w:val="24"/>
              </w:rPr>
            </w:pPr>
          </w:p>
        </w:tc>
        <w:tc>
          <w:tcPr>
            <w:tcW w:w="1189" w:type="dxa"/>
            <w:gridSpan w:val="3"/>
            <w:tcBorders>
              <w:top w:val="single" w:color="auto" w:sz="8" w:space="0"/>
              <w:left w:val="single" w:color="auto" w:sz="4" w:space="0"/>
              <w:bottom w:val="single" w:color="auto" w:sz="8" w:space="0"/>
              <w:right w:val="single" w:color="auto" w:sz="4" w:space="0"/>
            </w:tcBorders>
            <w:shd w:val="clear" w:color="auto" w:fill="auto"/>
            <w:tcMar>
              <w:top w:w="0" w:type="dxa"/>
              <w:left w:w="108" w:type="dxa"/>
              <w:bottom w:w="0" w:type="dxa"/>
              <w:right w:w="108" w:type="dxa"/>
            </w:tcMar>
            <w:vAlign w:val="center"/>
          </w:tcPr>
          <w:p>
            <w:pPr>
              <w:widowControl/>
              <w:spacing w:line="270" w:lineRule="atLeast"/>
              <w:jc w:val="center"/>
              <w:rPr>
                <w:rFonts w:hint="eastAsia" w:ascii="仿宋_GB2312" w:hAnsi="宋体" w:eastAsia="仿宋_GB2312" w:cs="宋体"/>
                <w:kern w:val="0"/>
                <w:sz w:val="24"/>
                <w:szCs w:val="24"/>
                <w:lang w:eastAsia="zh-CN"/>
              </w:rPr>
            </w:pPr>
            <w:r>
              <w:rPr>
                <w:rFonts w:hint="eastAsia" w:ascii="仿宋_GB2312" w:hAnsi="宋体" w:eastAsia="仿宋_GB2312" w:cs="宋体"/>
                <w:kern w:val="0"/>
                <w:sz w:val="24"/>
                <w:szCs w:val="24"/>
                <w:lang w:eastAsia="zh-CN"/>
              </w:rPr>
              <w:t>课程类型</w:t>
            </w:r>
          </w:p>
        </w:tc>
        <w:tc>
          <w:tcPr>
            <w:tcW w:w="2218" w:type="dxa"/>
            <w:gridSpan w:val="3"/>
            <w:tcBorders>
              <w:top w:val="single" w:color="auto" w:sz="8" w:space="0"/>
              <w:left w:val="single" w:color="auto" w:sz="4"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jc w:val="center"/>
              <w:rPr>
                <w:rFonts w:hint="eastAsia" w:ascii="宋体" w:hAnsi="宋体" w:eastAsia="宋体" w:cs="宋体"/>
                <w:kern w:val="0"/>
                <w:sz w:val="24"/>
                <w:szCs w:val="24"/>
                <w:lang w:eastAsia="zh-CN"/>
              </w:rPr>
            </w:pPr>
            <w:r>
              <w:rPr>
                <w:rFonts w:hint="eastAsia" w:ascii="仿宋_GB2312" w:hAnsi="宋体" w:eastAsia="仿宋_GB2312" w:cs="宋体"/>
                <w:kern w:val="0"/>
                <w:sz w:val="24"/>
                <w:szCs w:val="24"/>
                <w:lang w:eastAsia="zh-CN"/>
              </w:rPr>
              <w:t>人文□</w:t>
            </w:r>
            <w:r>
              <w:rPr>
                <w:rFonts w:hint="eastAsia" w:ascii="仿宋_GB2312" w:hAnsi="宋体" w:eastAsia="仿宋_GB2312" w:cs="宋体"/>
                <w:kern w:val="0"/>
                <w:sz w:val="24"/>
                <w:szCs w:val="24"/>
                <w:lang w:val="en-US" w:eastAsia="zh-CN"/>
              </w:rPr>
              <w:t xml:space="preserve">    理工□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52" w:hRule="atLeast"/>
          <w:jc w:val="center"/>
        </w:trPr>
        <w:tc>
          <w:tcPr>
            <w:tcW w:w="1520" w:type="dxa"/>
            <w:gridSpan w:val="2"/>
            <w:tcBorders>
              <w:top w:val="outset" w:color="D4D0C8" w:sz="6"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jc w:val="center"/>
              <w:rPr>
                <w:rFonts w:ascii="宋体" w:hAnsi="宋体" w:eastAsia="宋体" w:cs="宋体"/>
                <w:kern w:val="0"/>
                <w:sz w:val="24"/>
                <w:szCs w:val="24"/>
              </w:rPr>
            </w:pPr>
            <w:r>
              <w:rPr>
                <w:rFonts w:hint="eastAsia" w:ascii="仿宋_GB2312" w:hAnsi="宋体" w:eastAsia="仿宋_GB2312" w:cs="宋体"/>
                <w:kern w:val="0"/>
                <w:sz w:val="24"/>
                <w:szCs w:val="24"/>
              </w:rPr>
              <w:t>拟定学分</w:t>
            </w:r>
          </w:p>
        </w:tc>
        <w:tc>
          <w:tcPr>
            <w:tcW w:w="594" w:type="dxa"/>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jc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1</w:t>
            </w:r>
          </w:p>
        </w:tc>
        <w:tc>
          <w:tcPr>
            <w:tcW w:w="934" w:type="dxa"/>
            <w:gridSpan w:val="4"/>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jc w:val="center"/>
              <w:rPr>
                <w:rFonts w:ascii="宋体" w:hAnsi="宋体" w:eastAsia="宋体" w:cs="宋体"/>
                <w:kern w:val="0"/>
                <w:sz w:val="24"/>
                <w:szCs w:val="24"/>
              </w:rPr>
            </w:pPr>
            <w:r>
              <w:rPr>
                <w:rFonts w:hint="eastAsia" w:ascii="仿宋_GB2312" w:hAnsi="宋体" w:eastAsia="仿宋_GB2312" w:cs="宋体"/>
                <w:kern w:val="0"/>
                <w:sz w:val="24"/>
                <w:szCs w:val="24"/>
              </w:rPr>
              <w:t>周</w:t>
            </w:r>
            <w:r>
              <w:rPr>
                <w:rFonts w:hint="eastAsia" w:ascii="仿宋_GB2312" w:hAnsi="宋体" w:eastAsia="仿宋_GB2312" w:cs="宋体"/>
                <w:kern w:val="0"/>
                <w:sz w:val="24"/>
                <w:szCs w:val="24"/>
                <w:lang w:eastAsia="zh-CN"/>
              </w:rPr>
              <w:t>学</w:t>
            </w:r>
            <w:r>
              <w:rPr>
                <w:rFonts w:hint="eastAsia" w:ascii="仿宋_GB2312" w:hAnsi="宋体" w:eastAsia="仿宋_GB2312" w:cs="宋体"/>
                <w:kern w:val="0"/>
                <w:sz w:val="24"/>
                <w:szCs w:val="24"/>
              </w:rPr>
              <w:t>时</w:t>
            </w:r>
          </w:p>
        </w:tc>
        <w:tc>
          <w:tcPr>
            <w:tcW w:w="625" w:type="dxa"/>
            <w:gridSpan w:val="2"/>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jc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2</w:t>
            </w:r>
          </w:p>
        </w:tc>
        <w:tc>
          <w:tcPr>
            <w:tcW w:w="1259" w:type="dxa"/>
            <w:gridSpan w:val="2"/>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jc w:val="center"/>
              <w:rPr>
                <w:rFonts w:ascii="宋体" w:hAnsi="宋体" w:eastAsia="宋体" w:cs="宋体"/>
                <w:kern w:val="0"/>
                <w:sz w:val="24"/>
                <w:szCs w:val="24"/>
              </w:rPr>
            </w:pPr>
            <w:r>
              <w:rPr>
                <w:rFonts w:hint="eastAsia" w:ascii="仿宋_GB2312" w:hAnsi="宋体" w:eastAsia="仿宋_GB2312" w:cs="宋体"/>
                <w:kern w:val="0"/>
                <w:sz w:val="24"/>
                <w:szCs w:val="24"/>
              </w:rPr>
              <w:t>总学时</w:t>
            </w:r>
          </w:p>
        </w:tc>
        <w:tc>
          <w:tcPr>
            <w:tcW w:w="704" w:type="dxa"/>
            <w:gridSpan w:val="2"/>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ind w:right="-107"/>
              <w:jc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16</w:t>
            </w:r>
          </w:p>
        </w:tc>
        <w:tc>
          <w:tcPr>
            <w:tcW w:w="2193" w:type="dxa"/>
            <w:gridSpan w:val="5"/>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jc w:val="center"/>
              <w:rPr>
                <w:rFonts w:hint="eastAsia" w:ascii="仿宋_GB2312" w:hAnsi="宋体" w:eastAsia="仿宋_GB2312" w:cs="宋体"/>
                <w:kern w:val="0"/>
                <w:sz w:val="24"/>
                <w:szCs w:val="24"/>
              </w:rPr>
            </w:pPr>
            <w:r>
              <w:rPr>
                <w:rFonts w:hint="eastAsia" w:ascii="仿宋_GB2312" w:hAnsi="宋体" w:eastAsia="仿宋_GB2312" w:cs="宋体"/>
                <w:kern w:val="0"/>
                <w:sz w:val="24"/>
                <w:szCs w:val="24"/>
              </w:rPr>
              <w:t>本课程是否</w:t>
            </w:r>
          </w:p>
          <w:p>
            <w:pPr>
              <w:widowControl/>
              <w:spacing w:line="270" w:lineRule="atLeast"/>
              <w:jc w:val="center"/>
              <w:rPr>
                <w:rFonts w:ascii="宋体" w:hAnsi="宋体" w:eastAsia="宋体" w:cs="宋体"/>
                <w:kern w:val="0"/>
                <w:sz w:val="24"/>
                <w:szCs w:val="24"/>
              </w:rPr>
            </w:pPr>
            <w:r>
              <w:rPr>
                <w:rFonts w:hint="eastAsia" w:ascii="仿宋_GB2312" w:hAnsi="宋体" w:eastAsia="仿宋_GB2312" w:cs="宋体"/>
                <w:kern w:val="0"/>
                <w:sz w:val="24"/>
                <w:szCs w:val="24"/>
              </w:rPr>
              <w:t>首次开设</w:t>
            </w:r>
          </w:p>
        </w:tc>
        <w:tc>
          <w:tcPr>
            <w:tcW w:w="1214" w:type="dxa"/>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jc w:val="left"/>
              <w:rPr>
                <w:rFonts w:ascii="宋体" w:hAnsi="宋体" w:eastAsia="宋体" w:cs="宋体"/>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cantSplit/>
          <w:trHeight w:val="501" w:hRule="atLeast"/>
          <w:jc w:val="center"/>
        </w:trPr>
        <w:tc>
          <w:tcPr>
            <w:tcW w:w="1520" w:type="dxa"/>
            <w:gridSpan w:val="2"/>
            <w:tcBorders>
              <w:top w:val="outset" w:color="D4D0C8" w:sz="6"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jc w:val="center"/>
              <w:rPr>
                <w:rFonts w:ascii="宋体" w:hAnsi="宋体" w:eastAsia="宋体" w:cs="宋体"/>
                <w:kern w:val="0"/>
                <w:sz w:val="24"/>
                <w:szCs w:val="24"/>
              </w:rPr>
            </w:pPr>
            <w:r>
              <w:rPr>
                <w:rFonts w:hint="eastAsia" w:ascii="仿宋_GB2312" w:hAnsi="宋体" w:eastAsia="仿宋_GB2312" w:cs="宋体"/>
                <w:kern w:val="0"/>
                <w:sz w:val="24"/>
                <w:szCs w:val="24"/>
              </w:rPr>
              <w:t>对选课学生</w:t>
            </w:r>
          </w:p>
          <w:p>
            <w:pPr>
              <w:widowControl/>
              <w:spacing w:line="270" w:lineRule="atLeast"/>
              <w:jc w:val="center"/>
              <w:rPr>
                <w:rFonts w:ascii="宋体" w:hAnsi="宋体" w:eastAsia="宋体" w:cs="宋体"/>
                <w:kern w:val="0"/>
                <w:sz w:val="24"/>
                <w:szCs w:val="24"/>
              </w:rPr>
            </w:pPr>
            <w:r>
              <w:rPr>
                <w:rFonts w:hint="eastAsia" w:ascii="仿宋_GB2312" w:hAnsi="宋体" w:eastAsia="仿宋_GB2312" w:cs="宋体"/>
                <w:kern w:val="0"/>
                <w:sz w:val="24"/>
                <w:szCs w:val="24"/>
              </w:rPr>
              <w:t>的要求</w:t>
            </w:r>
          </w:p>
        </w:tc>
        <w:tc>
          <w:tcPr>
            <w:tcW w:w="2153" w:type="dxa"/>
            <w:gridSpan w:val="7"/>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jc w:val="center"/>
              <w:rPr>
                <w:rFonts w:ascii="宋体" w:hAnsi="宋体" w:eastAsia="宋体" w:cs="宋体"/>
                <w:kern w:val="0"/>
                <w:sz w:val="24"/>
                <w:szCs w:val="24"/>
              </w:rPr>
            </w:pPr>
          </w:p>
        </w:tc>
        <w:tc>
          <w:tcPr>
            <w:tcW w:w="1963" w:type="dxa"/>
            <w:gridSpan w:val="4"/>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jc w:val="center"/>
              <w:rPr>
                <w:rFonts w:ascii="宋体" w:hAnsi="宋体" w:eastAsia="宋体" w:cs="宋体"/>
                <w:kern w:val="0"/>
                <w:sz w:val="24"/>
                <w:szCs w:val="24"/>
              </w:rPr>
            </w:pPr>
            <w:r>
              <w:rPr>
                <w:rFonts w:hint="eastAsia" w:ascii="仿宋_GB2312" w:hAnsi="宋体" w:eastAsia="仿宋_GB2312" w:cs="宋体"/>
                <w:kern w:val="0"/>
                <w:sz w:val="24"/>
                <w:szCs w:val="24"/>
              </w:rPr>
              <w:t>上课设施及</w:t>
            </w:r>
          </w:p>
          <w:p>
            <w:pPr>
              <w:widowControl/>
              <w:spacing w:line="270" w:lineRule="atLeast"/>
              <w:jc w:val="center"/>
              <w:rPr>
                <w:rFonts w:ascii="宋体" w:hAnsi="宋体" w:eastAsia="宋体" w:cs="宋体"/>
                <w:kern w:val="0"/>
                <w:sz w:val="24"/>
                <w:szCs w:val="24"/>
              </w:rPr>
            </w:pPr>
            <w:r>
              <w:rPr>
                <w:rFonts w:hint="eastAsia" w:ascii="仿宋_GB2312" w:hAnsi="宋体" w:eastAsia="仿宋_GB2312" w:cs="宋体"/>
                <w:kern w:val="0"/>
                <w:sz w:val="24"/>
                <w:szCs w:val="24"/>
              </w:rPr>
              <w:t>时间地点要求</w:t>
            </w:r>
          </w:p>
        </w:tc>
        <w:tc>
          <w:tcPr>
            <w:tcW w:w="3407" w:type="dxa"/>
            <w:gridSpan w:val="6"/>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ind w:left="-229" w:firstLine="228"/>
              <w:jc w:val="center"/>
              <w:rPr>
                <w:rFonts w:ascii="宋体" w:hAnsi="宋体" w:eastAsia="宋体" w:cs="宋体"/>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cantSplit/>
          <w:trHeight w:val="356" w:hRule="atLeast"/>
          <w:jc w:val="center"/>
        </w:trPr>
        <w:tc>
          <w:tcPr>
            <w:tcW w:w="1520" w:type="dxa"/>
            <w:gridSpan w:val="2"/>
            <w:tcBorders>
              <w:top w:val="outset" w:color="D4D0C8" w:sz="6"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jc w:val="center"/>
              <w:rPr>
                <w:rFonts w:ascii="宋体" w:hAnsi="宋体" w:eastAsia="宋体" w:cs="宋体"/>
                <w:kern w:val="0"/>
                <w:sz w:val="24"/>
                <w:szCs w:val="24"/>
              </w:rPr>
            </w:pPr>
            <w:r>
              <w:rPr>
                <w:rFonts w:hint="eastAsia" w:ascii="仿宋_GB2312" w:hAnsi="宋体" w:eastAsia="仿宋_GB2312" w:cs="宋体"/>
                <w:kern w:val="0"/>
                <w:sz w:val="24"/>
                <w:szCs w:val="24"/>
              </w:rPr>
              <w:t>拟开班个数</w:t>
            </w:r>
            <w:r>
              <w:rPr>
                <w:rFonts w:hint="eastAsia" w:ascii="仿宋_GB2312" w:hAnsi="宋体" w:eastAsia="仿宋_GB2312" w:cs="宋体"/>
                <w:kern w:val="0"/>
                <w:sz w:val="24"/>
                <w:szCs w:val="24"/>
                <w:lang w:eastAsia="zh-CN"/>
              </w:rPr>
              <w:t>及校区</w:t>
            </w:r>
          </w:p>
        </w:tc>
        <w:tc>
          <w:tcPr>
            <w:tcW w:w="890" w:type="dxa"/>
            <w:gridSpan w:val="3"/>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jc w:val="center"/>
              <w:rPr>
                <w:rFonts w:ascii="宋体" w:hAnsi="宋体" w:eastAsia="宋体" w:cs="宋体"/>
                <w:kern w:val="0"/>
                <w:sz w:val="24"/>
                <w:szCs w:val="24"/>
              </w:rPr>
            </w:pPr>
          </w:p>
        </w:tc>
        <w:tc>
          <w:tcPr>
            <w:tcW w:w="2008" w:type="dxa"/>
            <w:gridSpan w:val="5"/>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jc w:val="center"/>
              <w:rPr>
                <w:rFonts w:hint="eastAsia" w:ascii="仿宋_GB2312" w:hAnsi="宋体" w:eastAsia="仿宋_GB2312" w:cs="宋体"/>
                <w:kern w:val="0"/>
                <w:sz w:val="24"/>
                <w:szCs w:val="24"/>
              </w:rPr>
            </w:pPr>
            <w:r>
              <w:rPr>
                <w:rFonts w:hint="eastAsia" w:ascii="仿宋_GB2312" w:hAnsi="宋体" w:eastAsia="仿宋_GB2312" w:cs="宋体"/>
                <w:kern w:val="0"/>
                <w:sz w:val="24"/>
                <w:szCs w:val="24"/>
              </w:rPr>
              <w:t>接受选课</w:t>
            </w:r>
          </w:p>
          <w:p>
            <w:pPr>
              <w:widowControl/>
              <w:spacing w:line="270" w:lineRule="atLeast"/>
              <w:jc w:val="center"/>
              <w:rPr>
                <w:rFonts w:ascii="宋体" w:hAnsi="宋体" w:eastAsia="宋体" w:cs="宋体"/>
                <w:kern w:val="0"/>
                <w:sz w:val="24"/>
                <w:szCs w:val="24"/>
              </w:rPr>
            </w:pPr>
            <w:r>
              <w:rPr>
                <w:rFonts w:hint="eastAsia" w:ascii="仿宋_GB2312" w:hAnsi="宋体" w:eastAsia="仿宋_GB2312" w:cs="宋体"/>
                <w:kern w:val="0"/>
                <w:sz w:val="24"/>
                <w:szCs w:val="24"/>
              </w:rPr>
              <w:t>学生总数</w:t>
            </w:r>
          </w:p>
        </w:tc>
        <w:tc>
          <w:tcPr>
            <w:tcW w:w="952" w:type="dxa"/>
            <w:gridSpan w:val="2"/>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jc w:val="center"/>
              <w:rPr>
                <w:rFonts w:ascii="宋体" w:hAnsi="宋体" w:eastAsia="宋体" w:cs="宋体"/>
                <w:kern w:val="0"/>
                <w:sz w:val="24"/>
                <w:szCs w:val="24"/>
              </w:rPr>
            </w:pPr>
          </w:p>
        </w:tc>
        <w:tc>
          <w:tcPr>
            <w:tcW w:w="1822" w:type="dxa"/>
            <w:gridSpan w:val="5"/>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jc w:val="left"/>
              <w:rPr>
                <w:rFonts w:ascii="宋体" w:hAnsi="宋体" w:eastAsia="宋体" w:cs="宋体"/>
                <w:kern w:val="0"/>
                <w:sz w:val="24"/>
                <w:szCs w:val="24"/>
              </w:rPr>
            </w:pPr>
            <w:r>
              <w:rPr>
                <w:rFonts w:hint="eastAsia" w:ascii="仿宋_GB2312" w:hAnsi="宋体" w:eastAsia="仿宋_GB2312" w:cs="宋体"/>
                <w:kern w:val="0"/>
                <w:sz w:val="24"/>
                <w:szCs w:val="24"/>
              </w:rPr>
              <w:t>课程归属部门</w:t>
            </w:r>
          </w:p>
        </w:tc>
        <w:tc>
          <w:tcPr>
            <w:tcW w:w="1851" w:type="dxa"/>
            <w:gridSpan w:val="2"/>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jc w:val="left"/>
              <w:rPr>
                <w:rFonts w:ascii="宋体" w:hAnsi="宋体" w:eastAsia="宋体" w:cs="宋体"/>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cantSplit/>
          <w:trHeight w:val="261" w:hRule="atLeast"/>
          <w:jc w:val="center"/>
        </w:trPr>
        <w:tc>
          <w:tcPr>
            <w:tcW w:w="619" w:type="dxa"/>
            <w:vMerge w:val="restart"/>
            <w:tcBorders>
              <w:top w:val="outset" w:color="D4D0C8" w:sz="6"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jc w:val="center"/>
              <w:rPr>
                <w:rFonts w:ascii="宋体" w:hAnsi="宋体" w:eastAsia="宋体" w:cs="宋体"/>
                <w:kern w:val="0"/>
                <w:sz w:val="24"/>
                <w:szCs w:val="24"/>
              </w:rPr>
            </w:pPr>
            <w:r>
              <w:rPr>
                <w:rFonts w:hint="eastAsia" w:ascii="仿宋_GB2312" w:hAnsi="宋体" w:eastAsia="仿宋_GB2312" w:cs="宋体"/>
                <w:kern w:val="0"/>
                <w:sz w:val="24"/>
                <w:szCs w:val="24"/>
              </w:rPr>
              <w:t>任</w:t>
            </w:r>
          </w:p>
          <w:p>
            <w:pPr>
              <w:widowControl/>
              <w:spacing w:line="270" w:lineRule="atLeast"/>
              <w:jc w:val="center"/>
              <w:rPr>
                <w:rFonts w:ascii="宋体" w:hAnsi="宋体" w:eastAsia="宋体" w:cs="宋体"/>
                <w:kern w:val="0"/>
                <w:sz w:val="24"/>
                <w:szCs w:val="24"/>
              </w:rPr>
            </w:pPr>
            <w:r>
              <w:rPr>
                <w:rFonts w:hint="eastAsia" w:ascii="仿宋_GB2312" w:hAnsi="宋体" w:eastAsia="仿宋_GB2312" w:cs="宋体"/>
                <w:kern w:val="0"/>
                <w:sz w:val="24"/>
                <w:szCs w:val="24"/>
              </w:rPr>
              <w:t>课</w:t>
            </w:r>
          </w:p>
          <w:p>
            <w:pPr>
              <w:widowControl/>
              <w:spacing w:line="270" w:lineRule="atLeast"/>
              <w:jc w:val="center"/>
              <w:rPr>
                <w:rFonts w:ascii="宋体" w:hAnsi="宋体" w:eastAsia="宋体" w:cs="宋体"/>
                <w:kern w:val="0"/>
                <w:sz w:val="24"/>
                <w:szCs w:val="24"/>
              </w:rPr>
            </w:pPr>
            <w:r>
              <w:rPr>
                <w:rFonts w:hint="eastAsia" w:ascii="仿宋_GB2312" w:hAnsi="宋体" w:eastAsia="仿宋_GB2312" w:cs="宋体"/>
                <w:kern w:val="0"/>
                <w:sz w:val="24"/>
                <w:szCs w:val="24"/>
              </w:rPr>
              <w:t>教</w:t>
            </w:r>
          </w:p>
          <w:p>
            <w:pPr>
              <w:widowControl/>
              <w:spacing w:line="270" w:lineRule="atLeast"/>
              <w:jc w:val="center"/>
              <w:rPr>
                <w:rFonts w:ascii="宋体" w:hAnsi="宋体" w:eastAsia="宋体" w:cs="宋体"/>
                <w:kern w:val="0"/>
                <w:sz w:val="24"/>
                <w:szCs w:val="24"/>
              </w:rPr>
            </w:pPr>
            <w:r>
              <w:rPr>
                <w:rFonts w:hint="eastAsia" w:ascii="仿宋_GB2312" w:hAnsi="宋体" w:eastAsia="仿宋_GB2312" w:cs="宋体"/>
                <w:kern w:val="0"/>
                <w:sz w:val="24"/>
                <w:szCs w:val="24"/>
              </w:rPr>
              <w:t>师</w:t>
            </w:r>
          </w:p>
          <w:p>
            <w:pPr>
              <w:widowControl/>
              <w:spacing w:line="270" w:lineRule="atLeast"/>
              <w:jc w:val="center"/>
              <w:rPr>
                <w:rFonts w:ascii="宋体" w:hAnsi="宋体" w:eastAsia="宋体" w:cs="宋体"/>
                <w:kern w:val="0"/>
                <w:sz w:val="24"/>
                <w:szCs w:val="24"/>
              </w:rPr>
            </w:pPr>
            <w:r>
              <w:rPr>
                <w:rFonts w:hint="eastAsia" w:ascii="仿宋_GB2312" w:hAnsi="宋体" w:eastAsia="仿宋_GB2312" w:cs="宋体"/>
                <w:kern w:val="0"/>
                <w:sz w:val="24"/>
                <w:szCs w:val="24"/>
              </w:rPr>
              <w:t>简</w:t>
            </w:r>
          </w:p>
          <w:p>
            <w:pPr>
              <w:widowControl/>
              <w:spacing w:line="270" w:lineRule="atLeast"/>
              <w:jc w:val="center"/>
              <w:rPr>
                <w:rFonts w:ascii="宋体" w:hAnsi="宋体" w:eastAsia="宋体" w:cs="宋体"/>
                <w:kern w:val="0"/>
                <w:sz w:val="24"/>
                <w:szCs w:val="24"/>
              </w:rPr>
            </w:pPr>
            <w:r>
              <w:rPr>
                <w:rFonts w:hint="eastAsia" w:ascii="仿宋_GB2312" w:hAnsi="宋体" w:eastAsia="仿宋_GB2312" w:cs="宋体"/>
                <w:kern w:val="0"/>
                <w:sz w:val="24"/>
                <w:szCs w:val="24"/>
              </w:rPr>
              <w:t>况</w:t>
            </w:r>
          </w:p>
        </w:tc>
        <w:tc>
          <w:tcPr>
            <w:tcW w:w="1730" w:type="dxa"/>
            <w:gridSpan w:val="3"/>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jc w:val="center"/>
              <w:rPr>
                <w:rFonts w:ascii="宋体" w:hAnsi="宋体" w:eastAsia="宋体" w:cs="宋体"/>
                <w:kern w:val="0"/>
                <w:sz w:val="24"/>
                <w:szCs w:val="24"/>
              </w:rPr>
            </w:pPr>
            <w:r>
              <w:rPr>
                <w:rFonts w:hint="eastAsia" w:ascii="仿宋_GB2312" w:hAnsi="宋体" w:eastAsia="仿宋_GB2312" w:cs="宋体"/>
                <w:kern w:val="0"/>
                <w:sz w:val="24"/>
                <w:szCs w:val="24"/>
              </w:rPr>
              <w:t>姓</w:t>
            </w:r>
            <w:r>
              <w:rPr>
                <w:rFonts w:ascii="仿宋_GB2312" w:hAnsi="宋体" w:eastAsia="仿宋_GB2312" w:cs="宋体"/>
                <w:kern w:val="0"/>
                <w:sz w:val="24"/>
                <w:szCs w:val="24"/>
              </w:rPr>
              <w:t xml:space="preserve">   </w:t>
            </w:r>
            <w:r>
              <w:rPr>
                <w:rFonts w:hint="eastAsia" w:ascii="仿宋_GB2312" w:hAnsi="宋体" w:eastAsia="仿宋_GB2312" w:cs="宋体"/>
                <w:kern w:val="0"/>
                <w:sz w:val="24"/>
                <w:szCs w:val="24"/>
              </w:rPr>
              <w:t>名</w:t>
            </w:r>
          </w:p>
        </w:tc>
        <w:tc>
          <w:tcPr>
            <w:tcW w:w="1324" w:type="dxa"/>
            <w:gridSpan w:val="5"/>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jc w:val="center"/>
              <w:rPr>
                <w:rFonts w:ascii="宋体" w:hAnsi="宋体" w:eastAsia="宋体" w:cs="宋体"/>
                <w:kern w:val="0"/>
                <w:sz w:val="24"/>
                <w:szCs w:val="24"/>
              </w:rPr>
            </w:pPr>
          </w:p>
        </w:tc>
        <w:tc>
          <w:tcPr>
            <w:tcW w:w="1259" w:type="dxa"/>
            <w:gridSpan w:val="2"/>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jc w:val="center"/>
              <w:rPr>
                <w:rFonts w:ascii="宋体" w:hAnsi="宋体" w:eastAsia="宋体" w:cs="宋体"/>
                <w:kern w:val="0"/>
                <w:sz w:val="24"/>
                <w:szCs w:val="24"/>
              </w:rPr>
            </w:pPr>
            <w:r>
              <w:rPr>
                <w:rFonts w:hint="eastAsia" w:ascii="仿宋_GB2312" w:hAnsi="宋体" w:eastAsia="仿宋_GB2312" w:cs="宋体"/>
                <w:kern w:val="0"/>
                <w:sz w:val="24"/>
                <w:szCs w:val="24"/>
              </w:rPr>
              <w:t>专   业</w:t>
            </w:r>
          </w:p>
        </w:tc>
        <w:tc>
          <w:tcPr>
            <w:tcW w:w="4111" w:type="dxa"/>
            <w:gridSpan w:val="8"/>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rPr>
                <w:rFonts w:ascii="宋体" w:hAnsi="宋体" w:eastAsia="宋体" w:cs="宋体"/>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cantSplit/>
          <w:trHeight w:val="340" w:hRule="atLeast"/>
          <w:jc w:val="center"/>
        </w:trPr>
        <w:tc>
          <w:tcPr>
            <w:tcW w:w="619" w:type="dxa"/>
            <w:vMerge w:val="continue"/>
            <w:tcBorders>
              <w:top w:val="outset" w:color="D4D0C8" w:sz="6" w:space="0"/>
              <w:left w:val="single" w:color="auto" w:sz="8" w:space="0"/>
              <w:bottom w:val="single" w:color="auto" w:sz="8" w:space="0"/>
              <w:right w:val="single" w:color="auto" w:sz="8" w:space="0"/>
            </w:tcBorders>
            <w:shd w:val="clear" w:color="auto" w:fill="FFFFFF"/>
            <w:vAlign w:val="center"/>
          </w:tcPr>
          <w:p>
            <w:pPr>
              <w:widowControl/>
              <w:jc w:val="left"/>
              <w:rPr>
                <w:rFonts w:ascii="宋体" w:hAnsi="宋体" w:eastAsia="宋体" w:cs="宋体"/>
                <w:kern w:val="0"/>
                <w:sz w:val="24"/>
                <w:szCs w:val="24"/>
              </w:rPr>
            </w:pPr>
          </w:p>
        </w:tc>
        <w:tc>
          <w:tcPr>
            <w:tcW w:w="1730" w:type="dxa"/>
            <w:gridSpan w:val="3"/>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jc w:val="center"/>
              <w:rPr>
                <w:rFonts w:ascii="宋体" w:hAnsi="宋体" w:eastAsia="宋体" w:cs="宋体"/>
                <w:kern w:val="0"/>
                <w:sz w:val="24"/>
                <w:szCs w:val="24"/>
              </w:rPr>
            </w:pPr>
            <w:r>
              <w:rPr>
                <w:rFonts w:hint="eastAsia" w:ascii="仿宋_GB2312" w:hAnsi="宋体" w:eastAsia="仿宋_GB2312" w:cs="宋体"/>
                <w:kern w:val="0"/>
                <w:sz w:val="24"/>
                <w:szCs w:val="24"/>
              </w:rPr>
              <w:t>学历学位</w:t>
            </w:r>
          </w:p>
        </w:tc>
        <w:tc>
          <w:tcPr>
            <w:tcW w:w="1324" w:type="dxa"/>
            <w:gridSpan w:val="5"/>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jc w:val="center"/>
              <w:rPr>
                <w:rFonts w:ascii="宋体" w:hAnsi="宋体" w:eastAsia="宋体" w:cs="宋体"/>
                <w:kern w:val="0"/>
                <w:sz w:val="24"/>
                <w:szCs w:val="24"/>
              </w:rPr>
            </w:pPr>
          </w:p>
        </w:tc>
        <w:tc>
          <w:tcPr>
            <w:tcW w:w="1259" w:type="dxa"/>
            <w:gridSpan w:val="2"/>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jc w:val="center"/>
              <w:rPr>
                <w:rFonts w:ascii="宋体" w:hAnsi="宋体" w:eastAsia="宋体" w:cs="宋体"/>
                <w:kern w:val="0"/>
                <w:sz w:val="24"/>
                <w:szCs w:val="24"/>
              </w:rPr>
            </w:pPr>
            <w:r>
              <w:rPr>
                <w:rFonts w:hint="eastAsia" w:ascii="仿宋_GB2312" w:hAnsi="宋体" w:eastAsia="仿宋_GB2312" w:cs="宋体"/>
                <w:kern w:val="0"/>
                <w:sz w:val="24"/>
                <w:szCs w:val="24"/>
              </w:rPr>
              <w:t>职   称</w:t>
            </w:r>
          </w:p>
        </w:tc>
        <w:tc>
          <w:tcPr>
            <w:tcW w:w="4111" w:type="dxa"/>
            <w:gridSpan w:val="8"/>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top"/>
          </w:tcPr>
          <w:p>
            <w:pPr>
              <w:widowControl/>
              <w:spacing w:line="270" w:lineRule="atLeast"/>
              <w:jc w:val="left"/>
              <w:rPr>
                <w:rFonts w:ascii="宋体" w:hAnsi="宋体" w:eastAsia="宋体" w:cs="宋体"/>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cantSplit/>
          <w:trHeight w:val="327" w:hRule="atLeast"/>
          <w:jc w:val="center"/>
        </w:trPr>
        <w:tc>
          <w:tcPr>
            <w:tcW w:w="619" w:type="dxa"/>
            <w:vMerge w:val="continue"/>
            <w:tcBorders>
              <w:top w:val="outset" w:color="D4D0C8" w:sz="6" w:space="0"/>
              <w:left w:val="single" w:color="auto" w:sz="8" w:space="0"/>
              <w:bottom w:val="single" w:color="auto" w:sz="8" w:space="0"/>
              <w:right w:val="single" w:color="auto" w:sz="8" w:space="0"/>
            </w:tcBorders>
            <w:shd w:val="clear" w:color="auto" w:fill="FFFFFF"/>
            <w:vAlign w:val="center"/>
          </w:tcPr>
          <w:p>
            <w:pPr>
              <w:widowControl/>
              <w:jc w:val="left"/>
              <w:rPr>
                <w:rFonts w:ascii="宋体" w:hAnsi="宋体" w:eastAsia="宋体" w:cs="宋体"/>
                <w:kern w:val="0"/>
                <w:sz w:val="24"/>
                <w:szCs w:val="24"/>
              </w:rPr>
            </w:pPr>
          </w:p>
        </w:tc>
        <w:tc>
          <w:tcPr>
            <w:tcW w:w="2280" w:type="dxa"/>
            <w:gridSpan w:val="5"/>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top"/>
          </w:tcPr>
          <w:p>
            <w:pPr>
              <w:widowControl/>
              <w:spacing w:line="270" w:lineRule="atLeast"/>
              <w:jc w:val="center"/>
              <w:rPr>
                <w:rFonts w:ascii="宋体" w:hAnsi="宋体" w:eastAsia="宋体" w:cs="宋体"/>
                <w:kern w:val="0"/>
                <w:sz w:val="24"/>
                <w:szCs w:val="24"/>
              </w:rPr>
            </w:pPr>
            <w:r>
              <w:rPr>
                <w:rFonts w:hint="eastAsia" w:ascii="仿宋_GB2312" w:hAnsi="宋体" w:eastAsia="仿宋_GB2312" w:cs="宋体"/>
                <w:kern w:val="0"/>
                <w:sz w:val="24"/>
                <w:szCs w:val="24"/>
              </w:rPr>
              <w:t>有无教师资格证</w:t>
            </w:r>
          </w:p>
        </w:tc>
        <w:tc>
          <w:tcPr>
            <w:tcW w:w="774" w:type="dxa"/>
            <w:gridSpan w:val="3"/>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top"/>
          </w:tcPr>
          <w:p>
            <w:pPr>
              <w:widowControl/>
              <w:spacing w:line="270" w:lineRule="atLeast"/>
              <w:ind w:left="42"/>
              <w:jc w:val="left"/>
              <w:rPr>
                <w:rFonts w:ascii="宋体" w:hAnsi="宋体" w:eastAsia="宋体" w:cs="宋体"/>
                <w:kern w:val="0"/>
                <w:sz w:val="24"/>
                <w:szCs w:val="24"/>
              </w:rPr>
            </w:pPr>
          </w:p>
        </w:tc>
        <w:tc>
          <w:tcPr>
            <w:tcW w:w="3021" w:type="dxa"/>
            <w:gridSpan w:val="6"/>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top"/>
          </w:tcPr>
          <w:p>
            <w:pPr>
              <w:widowControl/>
              <w:spacing w:line="270" w:lineRule="atLeast"/>
              <w:jc w:val="center"/>
              <w:rPr>
                <w:rFonts w:ascii="宋体" w:hAnsi="宋体" w:eastAsia="宋体" w:cs="宋体"/>
                <w:kern w:val="0"/>
                <w:sz w:val="24"/>
                <w:szCs w:val="24"/>
              </w:rPr>
            </w:pPr>
            <w:r>
              <w:rPr>
                <w:rFonts w:hint="eastAsia" w:ascii="仿宋_GB2312" w:hAnsi="宋体" w:eastAsia="仿宋_GB2312" w:cs="宋体"/>
                <w:kern w:val="0"/>
                <w:sz w:val="24"/>
                <w:szCs w:val="24"/>
              </w:rPr>
              <w:t>有无从教经历</w:t>
            </w:r>
          </w:p>
        </w:tc>
        <w:tc>
          <w:tcPr>
            <w:tcW w:w="2349" w:type="dxa"/>
            <w:gridSpan w:val="4"/>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ind w:left="162"/>
              <w:jc w:val="center"/>
              <w:rPr>
                <w:rFonts w:ascii="宋体" w:hAnsi="宋体" w:eastAsia="宋体" w:cs="宋体"/>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cantSplit/>
          <w:trHeight w:val="327" w:hRule="atLeast"/>
          <w:jc w:val="center"/>
        </w:trPr>
        <w:tc>
          <w:tcPr>
            <w:tcW w:w="619" w:type="dxa"/>
            <w:vMerge w:val="continue"/>
            <w:tcBorders>
              <w:top w:val="outset" w:color="D4D0C8" w:sz="6" w:space="0"/>
              <w:left w:val="single" w:color="auto" w:sz="8" w:space="0"/>
              <w:bottom w:val="single" w:color="auto" w:sz="8" w:space="0"/>
              <w:right w:val="single" w:color="auto" w:sz="8" w:space="0"/>
            </w:tcBorders>
            <w:shd w:val="clear" w:color="auto" w:fill="FFFFFF"/>
            <w:vAlign w:val="center"/>
          </w:tcPr>
          <w:p>
            <w:pPr>
              <w:widowControl/>
              <w:jc w:val="left"/>
              <w:rPr>
                <w:rFonts w:ascii="宋体" w:hAnsi="宋体" w:eastAsia="宋体" w:cs="宋体"/>
                <w:kern w:val="0"/>
                <w:sz w:val="24"/>
                <w:szCs w:val="24"/>
              </w:rPr>
            </w:pPr>
          </w:p>
        </w:tc>
        <w:tc>
          <w:tcPr>
            <w:tcW w:w="2280" w:type="dxa"/>
            <w:gridSpan w:val="5"/>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jc w:val="center"/>
              <w:rPr>
                <w:rFonts w:ascii="宋体" w:hAnsi="宋体" w:eastAsia="宋体" w:cs="宋体"/>
                <w:kern w:val="0"/>
                <w:sz w:val="24"/>
                <w:szCs w:val="24"/>
              </w:rPr>
            </w:pPr>
            <w:r>
              <w:rPr>
                <w:rFonts w:hint="eastAsia" w:ascii="仿宋_GB2312" w:hAnsi="宋体" w:eastAsia="仿宋_GB2312" w:cs="宋体"/>
                <w:kern w:val="0"/>
                <w:sz w:val="24"/>
                <w:szCs w:val="24"/>
              </w:rPr>
              <w:t>是否辅导员</w:t>
            </w:r>
          </w:p>
        </w:tc>
        <w:tc>
          <w:tcPr>
            <w:tcW w:w="774" w:type="dxa"/>
            <w:gridSpan w:val="3"/>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top"/>
          </w:tcPr>
          <w:p>
            <w:pPr>
              <w:widowControl/>
              <w:spacing w:line="270" w:lineRule="atLeast"/>
              <w:jc w:val="left"/>
              <w:rPr>
                <w:rFonts w:ascii="宋体" w:hAnsi="宋体" w:eastAsia="宋体" w:cs="宋体"/>
                <w:kern w:val="0"/>
                <w:sz w:val="24"/>
                <w:szCs w:val="24"/>
              </w:rPr>
            </w:pPr>
          </w:p>
        </w:tc>
        <w:tc>
          <w:tcPr>
            <w:tcW w:w="1259" w:type="dxa"/>
            <w:gridSpan w:val="2"/>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top"/>
          </w:tcPr>
          <w:p>
            <w:pPr>
              <w:widowControl/>
              <w:spacing w:line="270" w:lineRule="atLeast"/>
              <w:jc w:val="left"/>
              <w:rPr>
                <w:rFonts w:ascii="宋体" w:hAnsi="宋体" w:eastAsia="宋体" w:cs="宋体"/>
                <w:kern w:val="0"/>
                <w:sz w:val="24"/>
                <w:szCs w:val="24"/>
              </w:rPr>
            </w:pPr>
            <w:r>
              <w:rPr>
                <w:rFonts w:hint="eastAsia" w:ascii="仿宋_GB2312" w:hAnsi="宋体" w:eastAsia="仿宋_GB2312" w:cs="宋体"/>
                <w:kern w:val="0"/>
                <w:sz w:val="24"/>
                <w:szCs w:val="24"/>
              </w:rPr>
              <w:t>联系方式</w:t>
            </w:r>
          </w:p>
        </w:tc>
        <w:tc>
          <w:tcPr>
            <w:tcW w:w="4111" w:type="dxa"/>
            <w:gridSpan w:val="8"/>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top"/>
          </w:tcPr>
          <w:p>
            <w:pPr>
              <w:widowControl/>
              <w:spacing w:line="270" w:lineRule="atLeast"/>
              <w:jc w:val="left"/>
              <w:rPr>
                <w:rFonts w:ascii="宋体" w:hAnsi="宋体" w:eastAsia="宋体" w:cs="宋体"/>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cantSplit/>
          <w:trHeight w:val="1228" w:hRule="atLeast"/>
          <w:jc w:val="center"/>
        </w:trPr>
        <w:tc>
          <w:tcPr>
            <w:tcW w:w="619" w:type="dxa"/>
            <w:vMerge w:val="continue"/>
            <w:tcBorders>
              <w:top w:val="outset" w:color="D4D0C8" w:sz="6" w:space="0"/>
              <w:left w:val="single" w:color="auto" w:sz="8" w:space="0"/>
              <w:bottom w:val="single" w:color="auto" w:sz="8" w:space="0"/>
              <w:right w:val="single" w:color="auto" w:sz="8" w:space="0"/>
            </w:tcBorders>
            <w:shd w:val="clear" w:color="auto" w:fill="FFFFFF"/>
            <w:vAlign w:val="center"/>
          </w:tcPr>
          <w:p>
            <w:pPr>
              <w:widowControl/>
              <w:jc w:val="left"/>
              <w:rPr>
                <w:rFonts w:ascii="宋体" w:hAnsi="宋体" w:eastAsia="宋体" w:cs="宋体"/>
                <w:kern w:val="0"/>
                <w:sz w:val="24"/>
                <w:szCs w:val="24"/>
              </w:rPr>
            </w:pPr>
          </w:p>
        </w:tc>
        <w:tc>
          <w:tcPr>
            <w:tcW w:w="8424" w:type="dxa"/>
            <w:gridSpan w:val="18"/>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top"/>
          </w:tcPr>
          <w:p>
            <w:pPr>
              <w:widowControl/>
              <w:spacing w:line="270" w:lineRule="atLeast"/>
              <w:jc w:val="left"/>
              <w:rPr>
                <w:rFonts w:ascii="宋体" w:hAnsi="宋体" w:eastAsia="宋体" w:cs="宋体"/>
                <w:kern w:val="0"/>
                <w:sz w:val="24"/>
                <w:szCs w:val="24"/>
              </w:rPr>
            </w:pPr>
            <w:r>
              <w:rPr>
                <w:rFonts w:hint="eastAsia" w:ascii="仿宋_GB2312" w:hAnsi="宋体" w:eastAsia="仿宋_GB2312" w:cs="宋体"/>
                <w:kern w:val="0"/>
                <w:sz w:val="24"/>
                <w:szCs w:val="24"/>
              </w:rPr>
              <w:t>（主要教研成果、教学经历，100字左右）</w:t>
            </w:r>
          </w:p>
          <w:p>
            <w:pPr>
              <w:widowControl/>
              <w:spacing w:line="270" w:lineRule="atLeast"/>
              <w:jc w:val="left"/>
              <w:rPr>
                <w:rFonts w:ascii="宋体" w:hAnsi="宋体" w:eastAsia="宋体" w:cs="宋体"/>
                <w:kern w:val="0"/>
                <w:sz w:val="24"/>
                <w:szCs w:val="24"/>
              </w:rPr>
            </w:pPr>
          </w:p>
          <w:p>
            <w:pPr>
              <w:widowControl/>
              <w:spacing w:line="270" w:lineRule="atLeast"/>
              <w:jc w:val="left"/>
              <w:rPr>
                <w:rFonts w:ascii="宋体" w:hAnsi="宋体" w:eastAsia="宋体" w:cs="宋体"/>
                <w:kern w:val="0"/>
                <w:sz w:val="24"/>
                <w:szCs w:val="24"/>
              </w:rPr>
            </w:pPr>
          </w:p>
          <w:p>
            <w:pPr>
              <w:widowControl/>
              <w:spacing w:line="270" w:lineRule="atLeast"/>
              <w:jc w:val="left"/>
              <w:rPr>
                <w:rFonts w:ascii="宋体" w:hAnsi="宋体" w:eastAsia="宋体" w:cs="宋体"/>
                <w:kern w:val="0"/>
                <w:sz w:val="24"/>
                <w:szCs w:val="24"/>
              </w:rPr>
            </w:pPr>
          </w:p>
          <w:p>
            <w:pPr>
              <w:widowControl/>
              <w:spacing w:line="270" w:lineRule="atLeast"/>
              <w:jc w:val="left"/>
              <w:rPr>
                <w:rFonts w:ascii="宋体" w:hAnsi="宋体" w:eastAsia="宋体" w:cs="宋体"/>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cantSplit/>
          <w:trHeight w:val="1565" w:hRule="atLeast"/>
          <w:jc w:val="center"/>
        </w:trPr>
        <w:tc>
          <w:tcPr>
            <w:tcW w:w="619" w:type="dxa"/>
            <w:tcBorders>
              <w:top w:val="outset" w:color="D4D0C8" w:sz="6"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jc w:val="center"/>
              <w:rPr>
                <w:rFonts w:ascii="宋体" w:hAnsi="宋体" w:eastAsia="宋体" w:cs="宋体"/>
                <w:kern w:val="0"/>
                <w:sz w:val="24"/>
                <w:szCs w:val="24"/>
              </w:rPr>
            </w:pPr>
            <w:r>
              <w:rPr>
                <w:rFonts w:hint="eastAsia" w:ascii="仿宋_GB2312" w:hAnsi="宋体" w:eastAsia="仿宋_GB2312" w:cs="宋体"/>
                <w:kern w:val="0"/>
                <w:sz w:val="24"/>
                <w:szCs w:val="24"/>
              </w:rPr>
              <w:t>课程简介</w:t>
            </w:r>
          </w:p>
        </w:tc>
        <w:tc>
          <w:tcPr>
            <w:tcW w:w="8424" w:type="dxa"/>
            <w:gridSpan w:val="18"/>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center"/>
          </w:tcPr>
          <w:p>
            <w:pPr>
              <w:widowControl/>
              <w:spacing w:line="270" w:lineRule="atLeast"/>
              <w:jc w:val="left"/>
              <w:rPr>
                <w:rFonts w:ascii="宋体" w:hAnsi="宋体" w:eastAsia="宋体" w:cs="宋体"/>
                <w:kern w:val="0"/>
                <w:sz w:val="24"/>
                <w:szCs w:val="24"/>
              </w:rPr>
            </w:pPr>
            <w:r>
              <w:rPr>
                <w:rFonts w:hint="eastAsia" w:ascii="仿宋_GB2312" w:hAnsi="宋体" w:eastAsia="仿宋_GB2312" w:cs="宋体"/>
                <w:kern w:val="0"/>
                <w:sz w:val="24"/>
                <w:szCs w:val="24"/>
              </w:rPr>
              <w:t>课程教学内容简介（150字以内）</w:t>
            </w:r>
          </w:p>
          <w:p>
            <w:pPr>
              <w:widowControl/>
              <w:spacing w:line="270" w:lineRule="atLeast"/>
              <w:jc w:val="left"/>
              <w:rPr>
                <w:rFonts w:ascii="宋体" w:hAnsi="宋体" w:eastAsia="宋体" w:cs="宋体"/>
                <w:kern w:val="0"/>
                <w:sz w:val="24"/>
                <w:szCs w:val="24"/>
              </w:rPr>
            </w:pPr>
          </w:p>
          <w:p>
            <w:pPr>
              <w:widowControl/>
              <w:spacing w:line="270" w:lineRule="atLeast"/>
              <w:jc w:val="left"/>
              <w:rPr>
                <w:rFonts w:ascii="宋体" w:hAnsi="宋体" w:eastAsia="宋体" w:cs="宋体"/>
                <w:kern w:val="0"/>
                <w:sz w:val="24"/>
                <w:szCs w:val="24"/>
              </w:rPr>
            </w:pPr>
          </w:p>
          <w:p>
            <w:pPr>
              <w:widowControl/>
              <w:spacing w:line="270" w:lineRule="atLeast"/>
              <w:jc w:val="left"/>
              <w:rPr>
                <w:rFonts w:ascii="宋体" w:hAnsi="宋体" w:eastAsia="宋体" w:cs="宋体"/>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cantSplit/>
          <w:trHeight w:val="889" w:hRule="atLeast"/>
          <w:jc w:val="center"/>
        </w:trPr>
        <w:tc>
          <w:tcPr>
            <w:tcW w:w="9043" w:type="dxa"/>
            <w:gridSpan w:val="19"/>
            <w:tcBorders>
              <w:top w:val="outset" w:color="D4D0C8" w:sz="6"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top"/>
          </w:tcPr>
          <w:p>
            <w:pPr>
              <w:widowControl/>
              <w:spacing w:line="270" w:lineRule="atLeast"/>
              <w:jc w:val="left"/>
              <w:rPr>
                <w:rFonts w:ascii="宋体" w:hAnsi="宋体" w:eastAsia="宋体" w:cs="宋体"/>
                <w:kern w:val="0"/>
                <w:sz w:val="24"/>
                <w:szCs w:val="24"/>
              </w:rPr>
            </w:pPr>
            <w:r>
              <w:rPr>
                <w:rFonts w:hint="eastAsia" w:ascii="仿宋_GB2312" w:hAnsi="宋体" w:eastAsia="仿宋_GB2312" w:cs="宋体"/>
                <w:kern w:val="0"/>
                <w:sz w:val="24"/>
                <w:szCs w:val="24"/>
              </w:rPr>
              <w:t>教材或讲义及主要参考书（名称、作者、出版社、版本）：</w:t>
            </w:r>
          </w:p>
          <w:p>
            <w:pPr>
              <w:widowControl/>
              <w:spacing w:line="270" w:lineRule="atLeast"/>
              <w:jc w:val="left"/>
              <w:rPr>
                <w:rFonts w:ascii="宋体" w:hAnsi="宋体" w:eastAsia="宋体" w:cs="宋体"/>
                <w:kern w:val="0"/>
                <w:sz w:val="24"/>
                <w:szCs w:val="24"/>
              </w:rPr>
            </w:pPr>
          </w:p>
          <w:p>
            <w:pPr>
              <w:widowControl/>
              <w:spacing w:line="270" w:lineRule="atLeast"/>
              <w:jc w:val="left"/>
              <w:rPr>
                <w:rFonts w:ascii="宋体" w:hAnsi="宋体" w:eastAsia="宋体" w:cs="宋体"/>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cantSplit/>
          <w:trHeight w:val="2214" w:hRule="atLeast"/>
          <w:jc w:val="center"/>
        </w:trPr>
        <w:tc>
          <w:tcPr>
            <w:tcW w:w="3252" w:type="dxa"/>
            <w:gridSpan w:val="8"/>
            <w:tcBorders>
              <w:top w:val="outset" w:color="D4D0C8" w:sz="6"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top"/>
          </w:tcPr>
          <w:p>
            <w:pPr>
              <w:widowControl/>
              <w:jc w:val="left"/>
              <w:rPr>
                <w:rFonts w:ascii="宋体" w:hAnsi="宋体" w:eastAsia="宋体" w:cs="宋体"/>
                <w:kern w:val="0"/>
                <w:sz w:val="24"/>
                <w:szCs w:val="24"/>
              </w:rPr>
            </w:pPr>
            <w:r>
              <w:rPr>
                <w:rFonts w:hint="eastAsia" w:ascii="仿宋_GB2312" w:hAnsi="宋体" w:eastAsia="仿宋_GB2312" w:cs="宋体"/>
                <w:kern w:val="0"/>
                <w:sz w:val="24"/>
                <w:szCs w:val="24"/>
              </w:rPr>
              <w:t>任课教师所在部门意见：</w:t>
            </w: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widowControl/>
              <w:ind w:firstLine="120"/>
              <w:jc w:val="left"/>
              <w:rPr>
                <w:rFonts w:ascii="宋体" w:hAnsi="宋体" w:eastAsia="宋体" w:cs="宋体"/>
                <w:kern w:val="0"/>
                <w:sz w:val="24"/>
                <w:szCs w:val="24"/>
              </w:rPr>
            </w:pPr>
            <w:r>
              <w:rPr>
                <w:rFonts w:hint="eastAsia" w:ascii="仿宋_GB2312" w:hAnsi="宋体" w:eastAsia="仿宋_GB2312" w:cs="宋体"/>
                <w:kern w:val="0"/>
                <w:sz w:val="24"/>
                <w:szCs w:val="24"/>
              </w:rPr>
              <w:t>负责人签字：</w:t>
            </w:r>
          </w:p>
          <w:p>
            <w:pPr>
              <w:widowControl/>
              <w:ind w:firstLine="120"/>
              <w:jc w:val="left"/>
              <w:rPr>
                <w:rFonts w:ascii="宋体" w:hAnsi="宋体" w:eastAsia="宋体" w:cs="宋体"/>
                <w:kern w:val="0"/>
                <w:sz w:val="24"/>
                <w:szCs w:val="24"/>
              </w:rPr>
            </w:pPr>
            <w:r>
              <w:rPr>
                <w:rFonts w:hint="eastAsia" w:ascii="仿宋_GB2312" w:hAnsi="宋体" w:eastAsia="仿宋_GB2312" w:cs="宋体"/>
                <w:kern w:val="0"/>
                <w:sz w:val="24"/>
                <w:szCs w:val="24"/>
              </w:rPr>
              <w:t>党总支书记签字：</w:t>
            </w:r>
          </w:p>
          <w:p>
            <w:pPr>
              <w:widowControl/>
              <w:ind w:firstLine="1440" w:firstLineChars="600"/>
              <w:jc w:val="left"/>
              <w:rPr>
                <w:rFonts w:ascii="宋体" w:hAnsi="宋体" w:eastAsia="宋体" w:cs="宋体"/>
                <w:kern w:val="0"/>
                <w:sz w:val="24"/>
                <w:szCs w:val="24"/>
              </w:rPr>
            </w:pPr>
            <w:r>
              <w:rPr>
                <w:rFonts w:hint="eastAsia" w:ascii="仿宋_GB2312" w:hAnsi="宋体" w:eastAsia="仿宋_GB2312" w:cs="宋体"/>
                <w:kern w:val="0"/>
                <w:sz w:val="24"/>
                <w:szCs w:val="24"/>
              </w:rPr>
              <w:t>年   月   日</w:t>
            </w:r>
          </w:p>
        </w:tc>
        <w:tc>
          <w:tcPr>
            <w:tcW w:w="2625" w:type="dxa"/>
            <w:gridSpan w:val="6"/>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top"/>
          </w:tcPr>
          <w:p>
            <w:pPr>
              <w:widowControl/>
              <w:jc w:val="left"/>
              <w:rPr>
                <w:rFonts w:ascii="宋体" w:hAnsi="宋体" w:eastAsia="宋体" w:cs="宋体"/>
                <w:kern w:val="0"/>
                <w:sz w:val="24"/>
                <w:szCs w:val="24"/>
              </w:rPr>
            </w:pPr>
            <w:r>
              <w:rPr>
                <w:rFonts w:hint="eastAsia" w:ascii="仿宋_GB2312" w:hAnsi="宋体" w:eastAsia="仿宋_GB2312" w:cs="宋体"/>
                <w:kern w:val="0"/>
                <w:sz w:val="24"/>
                <w:szCs w:val="24"/>
              </w:rPr>
              <w:t>课程归属单位意见：</w:t>
            </w: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widowControl/>
              <w:ind w:firstLine="240"/>
              <w:jc w:val="left"/>
              <w:rPr>
                <w:rFonts w:ascii="宋体" w:hAnsi="宋体" w:eastAsia="宋体" w:cs="宋体"/>
                <w:kern w:val="0"/>
                <w:sz w:val="24"/>
                <w:szCs w:val="24"/>
              </w:rPr>
            </w:pPr>
            <w:r>
              <w:rPr>
                <w:rFonts w:hint="eastAsia" w:ascii="仿宋_GB2312" w:hAnsi="宋体" w:eastAsia="仿宋_GB2312" w:cs="宋体"/>
                <w:kern w:val="0"/>
                <w:sz w:val="24"/>
                <w:szCs w:val="24"/>
              </w:rPr>
              <w:t>负责人签字：</w:t>
            </w:r>
          </w:p>
          <w:p>
            <w:pPr>
              <w:widowControl/>
              <w:ind w:firstLine="600"/>
              <w:jc w:val="left"/>
              <w:rPr>
                <w:rFonts w:ascii="宋体" w:hAnsi="宋体" w:eastAsia="宋体" w:cs="宋体"/>
                <w:kern w:val="0"/>
                <w:sz w:val="24"/>
                <w:szCs w:val="24"/>
              </w:rPr>
            </w:pPr>
          </w:p>
          <w:p>
            <w:pPr>
              <w:widowControl/>
              <w:ind w:firstLine="720" w:firstLineChars="300"/>
              <w:jc w:val="left"/>
              <w:rPr>
                <w:rFonts w:ascii="宋体" w:hAnsi="宋体" w:eastAsia="宋体" w:cs="宋体"/>
                <w:kern w:val="0"/>
                <w:sz w:val="24"/>
                <w:szCs w:val="24"/>
              </w:rPr>
            </w:pPr>
            <w:r>
              <w:rPr>
                <w:rFonts w:hint="eastAsia" w:ascii="仿宋_GB2312" w:hAnsi="宋体" w:eastAsia="仿宋_GB2312" w:cs="宋体"/>
                <w:kern w:val="0"/>
                <w:sz w:val="24"/>
                <w:szCs w:val="24"/>
              </w:rPr>
              <w:t>年    月  日</w:t>
            </w:r>
          </w:p>
        </w:tc>
        <w:tc>
          <w:tcPr>
            <w:tcW w:w="3166" w:type="dxa"/>
            <w:gridSpan w:val="5"/>
            <w:tcBorders>
              <w:top w:val="outset" w:color="D4D0C8" w:sz="6" w:space="0"/>
              <w:left w:val="outset" w:color="D4D0C8" w:sz="6" w:space="0"/>
              <w:bottom w:val="single" w:color="auto" w:sz="8" w:space="0"/>
              <w:right w:val="single" w:color="auto" w:sz="8" w:space="0"/>
            </w:tcBorders>
            <w:shd w:val="clear" w:color="auto" w:fill="auto"/>
            <w:tcMar>
              <w:top w:w="0" w:type="dxa"/>
              <w:left w:w="108" w:type="dxa"/>
              <w:bottom w:w="0" w:type="dxa"/>
              <w:right w:w="108" w:type="dxa"/>
            </w:tcMar>
            <w:vAlign w:val="top"/>
          </w:tcPr>
          <w:p>
            <w:pPr>
              <w:widowControl/>
              <w:jc w:val="left"/>
              <w:rPr>
                <w:rFonts w:ascii="宋体" w:hAnsi="宋体" w:eastAsia="宋体" w:cs="宋体"/>
                <w:kern w:val="0"/>
                <w:sz w:val="24"/>
                <w:szCs w:val="24"/>
              </w:rPr>
            </w:pPr>
            <w:r>
              <w:rPr>
                <w:rFonts w:hint="eastAsia" w:ascii="仿宋_GB2312" w:hAnsi="宋体" w:eastAsia="仿宋_GB2312" w:cs="宋体"/>
                <w:kern w:val="0"/>
                <w:sz w:val="24"/>
                <w:szCs w:val="24"/>
              </w:rPr>
              <w:t>教务处意见：</w:t>
            </w: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widowControl/>
              <w:ind w:firstLine="240"/>
              <w:jc w:val="left"/>
              <w:rPr>
                <w:rFonts w:ascii="宋体" w:hAnsi="宋体" w:eastAsia="宋体" w:cs="宋体"/>
                <w:kern w:val="0"/>
                <w:sz w:val="24"/>
                <w:szCs w:val="24"/>
              </w:rPr>
            </w:pPr>
            <w:r>
              <w:rPr>
                <w:rFonts w:hint="eastAsia" w:ascii="仿宋_GB2312" w:hAnsi="宋体" w:eastAsia="仿宋_GB2312" w:cs="宋体"/>
                <w:kern w:val="0"/>
                <w:sz w:val="24"/>
                <w:szCs w:val="24"/>
              </w:rPr>
              <w:t>负责人签字：</w:t>
            </w:r>
          </w:p>
          <w:p>
            <w:pPr>
              <w:widowControl/>
              <w:ind w:firstLine="1680"/>
              <w:jc w:val="left"/>
              <w:rPr>
                <w:rFonts w:ascii="宋体" w:hAnsi="宋体" w:eastAsia="宋体" w:cs="宋体"/>
                <w:kern w:val="0"/>
                <w:sz w:val="24"/>
                <w:szCs w:val="24"/>
              </w:rPr>
            </w:pPr>
          </w:p>
          <w:p>
            <w:pPr>
              <w:widowControl/>
              <w:ind w:left="210" w:leftChars="100" w:firstLine="600" w:firstLineChars="250"/>
              <w:jc w:val="left"/>
              <w:rPr>
                <w:rFonts w:ascii="宋体" w:hAnsi="宋体" w:eastAsia="宋体" w:cs="宋体"/>
                <w:kern w:val="0"/>
                <w:sz w:val="24"/>
                <w:szCs w:val="24"/>
              </w:rPr>
            </w:pPr>
            <w:r>
              <w:rPr>
                <w:rFonts w:hint="eastAsia" w:ascii="仿宋_GB2312" w:hAnsi="宋体" w:eastAsia="仿宋_GB2312" w:cs="宋体"/>
                <w:kern w:val="0"/>
                <w:sz w:val="24"/>
                <w:szCs w:val="24"/>
              </w:rPr>
              <w:t>年  月  日</w:t>
            </w:r>
          </w:p>
        </w:tc>
      </w:tr>
    </w:tbl>
    <w:p>
      <w:pPr>
        <w:rPr>
          <w:rFonts w:ascii="仿宋" w:hAnsi="仿宋" w:eastAsia="仿宋"/>
          <w:sz w:val="24"/>
          <w:szCs w:val="24"/>
        </w:rPr>
      </w:pPr>
    </w:p>
    <w:p>
      <w:pPr>
        <w:rPr>
          <w:rFonts w:ascii="仿宋" w:hAnsi="仿宋" w:eastAsia="仿宋"/>
          <w:sz w:val="24"/>
          <w:szCs w:val="24"/>
        </w:rPr>
      </w:pPr>
      <w:r>
        <w:rPr>
          <w:rFonts w:hint="eastAsia" w:ascii="仿宋" w:hAnsi="仿宋" w:eastAsia="仿宋"/>
          <w:sz w:val="24"/>
          <w:szCs w:val="24"/>
        </w:rPr>
        <w:t>备注：1、本表需一式两份；2、辅导员申报需经系部党总支书记签字同意。</w:t>
      </w:r>
    </w:p>
    <w:p>
      <w:pPr>
        <w:rPr>
          <w:rFonts w:ascii="仿宋" w:hAnsi="仿宋" w:eastAsia="仿宋"/>
          <w:sz w:val="24"/>
          <w:szCs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auto"/>
    <w:pitch w:val="default"/>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D16859"/>
    <w:rsid w:val="000D3B36"/>
    <w:rsid w:val="00124E7C"/>
    <w:rsid w:val="00143E23"/>
    <w:rsid w:val="001D0219"/>
    <w:rsid w:val="003C25CC"/>
    <w:rsid w:val="004F6DA4"/>
    <w:rsid w:val="005B15AC"/>
    <w:rsid w:val="005C6841"/>
    <w:rsid w:val="00635CD2"/>
    <w:rsid w:val="00643BBC"/>
    <w:rsid w:val="007109B9"/>
    <w:rsid w:val="00834DC9"/>
    <w:rsid w:val="008A1EB2"/>
    <w:rsid w:val="009652C5"/>
    <w:rsid w:val="00A80C68"/>
    <w:rsid w:val="00B46E29"/>
    <w:rsid w:val="00B95625"/>
    <w:rsid w:val="00CE1E4F"/>
    <w:rsid w:val="00D16859"/>
    <w:rsid w:val="00E617FC"/>
    <w:rsid w:val="00E77608"/>
    <w:rsid w:val="00E9573D"/>
    <w:rsid w:val="00F354B8"/>
    <w:rsid w:val="0C475431"/>
    <w:rsid w:val="0EAC74E5"/>
    <w:rsid w:val="176E667D"/>
    <w:rsid w:val="3403376B"/>
    <w:rsid w:val="476F3A0A"/>
    <w:rsid w:val="65176853"/>
    <w:rsid w:val="6BD64E51"/>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semiHidden="0" w:name="header"/>
    <w:lsdException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4">
    <w:name w:val="Default Paragraph Font"/>
    <w:unhideWhenUsed/>
    <w:uiPriority w:val="1"/>
  </w:style>
  <w:style w:type="table" w:default="1" w:styleId="6">
    <w:name w:val="Normal Table"/>
    <w:unhideWhenUsed/>
    <w:uiPriority w:val="99"/>
    <w:tblPr>
      <w:tblStyle w:val="6"/>
      <w:tblLayout w:type="fixed"/>
      <w:tblCellMar>
        <w:top w:w="0" w:type="dxa"/>
        <w:left w:w="108" w:type="dxa"/>
        <w:bottom w:w="0" w:type="dxa"/>
        <w:right w:w="108" w:type="dxa"/>
      </w:tblCellMar>
    </w:tblPr>
    <w:tcPr>
      <w:textDirection w:val="lrTb"/>
    </w:tcPr>
  </w:style>
  <w:style w:type="paragraph" w:styleId="2">
    <w:name w:val="footer"/>
    <w:basedOn w:val="1"/>
    <w:link w:val="10"/>
    <w:unhideWhenUsed/>
    <w:uiPriority w:val="99"/>
    <w:pPr>
      <w:tabs>
        <w:tab w:val="center" w:pos="4153"/>
        <w:tab w:val="right" w:pos="8306"/>
      </w:tabs>
      <w:snapToGrid w:val="0"/>
      <w:jc w:val="left"/>
    </w:pPr>
    <w:rPr>
      <w:sz w:val="18"/>
      <w:szCs w:val="18"/>
    </w:rPr>
  </w:style>
  <w:style w:type="paragraph" w:styleId="3">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character" w:styleId="5">
    <w:name w:val="Strong"/>
    <w:basedOn w:val="4"/>
    <w:qFormat/>
    <w:uiPriority w:val="22"/>
    <w:rPr>
      <w:b/>
      <w:bCs/>
    </w:rPr>
  </w:style>
  <w:style w:type="paragraph" w:customStyle="1" w:styleId="7">
    <w:name w:val="List Paragraph"/>
    <w:basedOn w:val="1"/>
    <w:qFormat/>
    <w:uiPriority w:val="34"/>
    <w:pPr>
      <w:ind w:firstLine="420" w:firstLineChars="200"/>
    </w:pPr>
  </w:style>
  <w:style w:type="character" w:customStyle="1" w:styleId="8">
    <w:name w:val="apple-converted-space"/>
    <w:basedOn w:val="4"/>
    <w:uiPriority w:val="0"/>
    <w:rPr/>
  </w:style>
  <w:style w:type="character" w:customStyle="1" w:styleId="9">
    <w:name w:val="页眉 Char"/>
    <w:basedOn w:val="4"/>
    <w:link w:val="3"/>
    <w:uiPriority w:val="99"/>
    <w:rPr>
      <w:sz w:val="18"/>
      <w:szCs w:val="18"/>
    </w:rPr>
  </w:style>
  <w:style w:type="character" w:customStyle="1" w:styleId="10">
    <w:name w:val="页脚 Char"/>
    <w:basedOn w:val="4"/>
    <w:link w:val="2"/>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271</Words>
  <Characters>1546</Characters>
  <Lines>12</Lines>
  <Paragraphs>3</Paragraphs>
  <ScaleCrop>false</ScaleCrop>
  <LinksUpToDate>false</LinksUpToDate>
  <CharactersWithSpaces>0</CharactersWithSpaces>
  <Application>WPS Office 专业版_9.1.0.4833_{F1E327BC-269C-435d-A152-05C5408002CA}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2015-05-14T02:33:00Z</dcterms:created>
  <dc:creator>Administrator</dc:creator>
  <cp:lastModifiedBy>Administrator</cp:lastModifiedBy>
  <dcterms:modified xsi:type="dcterms:W3CDTF">2016-12-16T02:40:43Z</dcterms:modified>
  <dc:title>关于申请开设2015-2016学年第二学期公共选修课的通知</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2052-9.1.0.4833</vt:lpwstr>
  </property>
</Properties>
</file>